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b/>
          <w:bCs/>
          <w:color w:val="4D4D4D"/>
          <w:sz w:val="21"/>
          <w:szCs w:val="21"/>
          <w:lang w:eastAsia="ru-RU"/>
        </w:rPr>
        <w:t>ТЕХНИЧЕСКИЙ РЕГЛАМЕНТ ТАМОЖЕННОГО СОЮЗА</w:t>
      </w:r>
      <w:r w:rsidRPr="00197A68">
        <w:rPr>
          <w:rFonts w:ascii="Helvetica" w:eastAsia="Times New Roman" w:hAnsi="Helvetica" w:cs="Helvetica"/>
          <w:color w:val="4D4D4D"/>
          <w:sz w:val="21"/>
          <w:szCs w:val="21"/>
          <w:lang w:eastAsia="ru-RU"/>
        </w:rPr>
        <w:br/>
      </w:r>
      <w:proofErr w:type="gramStart"/>
      <w:r w:rsidRPr="00197A68">
        <w:rPr>
          <w:rFonts w:ascii="Helvetica" w:eastAsia="Times New Roman" w:hAnsi="Helvetica" w:cs="Helvetica"/>
          <w:b/>
          <w:bCs/>
          <w:color w:val="4D4D4D"/>
          <w:sz w:val="21"/>
          <w:szCs w:val="21"/>
          <w:lang w:eastAsia="ru-RU"/>
        </w:rPr>
        <w:t>ТР</w:t>
      </w:r>
      <w:proofErr w:type="gramEnd"/>
      <w:r w:rsidRPr="00197A68">
        <w:rPr>
          <w:rFonts w:ascii="Helvetica" w:eastAsia="Times New Roman" w:hAnsi="Helvetica" w:cs="Helvetica"/>
          <w:b/>
          <w:bCs/>
          <w:color w:val="4D4D4D"/>
          <w:sz w:val="21"/>
          <w:szCs w:val="21"/>
          <w:lang w:eastAsia="ru-RU"/>
        </w:rPr>
        <w:t xml:space="preserve"> ТС 022/2011</w:t>
      </w:r>
      <w:r w:rsidRPr="00197A68">
        <w:rPr>
          <w:rFonts w:ascii="Helvetica" w:eastAsia="Times New Roman" w:hAnsi="Helvetica" w:cs="Helvetica"/>
          <w:color w:val="4D4D4D"/>
          <w:sz w:val="21"/>
          <w:szCs w:val="21"/>
          <w:lang w:eastAsia="ru-RU"/>
        </w:rPr>
        <w:br/>
        <w:t> </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ПИЩЕВАЯ ПРОДУКЦИЯ В ЧАСТИ ЕЕ МАРКИРОВКИ</w:t>
      </w:r>
      <w:r w:rsidRPr="00197A68">
        <w:rPr>
          <w:rFonts w:ascii="Helvetica" w:eastAsia="Times New Roman" w:hAnsi="Helvetica" w:cs="Helvetica"/>
          <w:color w:val="4D4D4D"/>
          <w:sz w:val="21"/>
          <w:szCs w:val="21"/>
          <w:lang w:eastAsia="ru-RU"/>
        </w:rPr>
        <w:br/>
        <w:t> </w:t>
      </w:r>
      <w:r w:rsidRPr="00197A68">
        <w:rPr>
          <w:rFonts w:ascii="Helvetica" w:eastAsia="Times New Roman" w:hAnsi="Helvetica" w:cs="Helvetica"/>
          <w:color w:val="4D4D4D"/>
          <w:sz w:val="21"/>
          <w:szCs w:val="21"/>
          <w:lang w:eastAsia="ru-RU"/>
        </w:rPr>
        <w:br/>
        <w:t>(в ред. решений Совета Евразийской экономической комиссии</w:t>
      </w:r>
      <w:r w:rsidRPr="00197A68">
        <w:rPr>
          <w:rFonts w:ascii="Helvetica" w:eastAsia="Times New Roman" w:hAnsi="Helvetica" w:cs="Helvetica"/>
          <w:color w:val="4D4D4D"/>
          <w:sz w:val="21"/>
          <w:szCs w:val="21"/>
          <w:lang w:eastAsia="ru-RU"/>
        </w:rPr>
        <w:br/>
        <w:t>от </w:t>
      </w:r>
      <w:hyperlink r:id="rId6" w:history="1">
        <w:r w:rsidRPr="00197A68">
          <w:rPr>
            <w:rFonts w:ascii="Helvetica" w:eastAsia="Times New Roman" w:hAnsi="Helvetica" w:cs="Helvetica"/>
            <w:color w:val="0071BA"/>
            <w:sz w:val="21"/>
            <w:szCs w:val="21"/>
            <w:u w:val="single"/>
            <w:lang w:eastAsia="ru-RU"/>
          </w:rPr>
          <w:t>20.12.2017 N 90</w:t>
        </w:r>
      </w:hyperlink>
      <w:r w:rsidRPr="00197A68">
        <w:rPr>
          <w:rFonts w:ascii="Helvetica" w:eastAsia="Times New Roman" w:hAnsi="Helvetica" w:cs="Helvetica"/>
          <w:color w:val="4D4D4D"/>
          <w:sz w:val="21"/>
          <w:szCs w:val="21"/>
          <w:lang w:eastAsia="ru-RU"/>
        </w:rPr>
        <w:t> , от </w:t>
      </w:r>
      <w:hyperlink r:id="rId7"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14.09.2018 N 75</w:t>
        </w:r>
      </w:hyperlink>
      <w:r w:rsidRPr="00197A68">
        <w:rPr>
          <w:rFonts w:ascii="Helvetica" w:eastAsia="Times New Roman" w:hAnsi="Helvetica" w:cs="Helvetica"/>
          <w:color w:val="4D4D4D"/>
          <w:sz w:val="21"/>
          <w:szCs w:val="21"/>
          <w:lang w:eastAsia="ru-RU"/>
        </w:rPr>
        <w:t>,</w:t>
      </w:r>
      <w:r w:rsidRPr="00197A68">
        <w:rPr>
          <w:rFonts w:ascii="Helvetica" w:eastAsia="Times New Roman" w:hAnsi="Helvetica" w:cs="Helvetica"/>
          <w:color w:val="4D4D4D"/>
          <w:sz w:val="21"/>
          <w:szCs w:val="21"/>
          <w:lang w:eastAsia="ru-RU"/>
        </w:rPr>
        <w:br/>
        <w:t>от </w:t>
      </w:r>
      <w:hyperlink r:id="rId8" w:tooltip="Решение 35 от 22.04.2024 Совета ЕЭК&#10;&#10;Изменения в некоторые решения КТС" w:history="1">
        <w:r w:rsidRPr="00197A68">
          <w:rPr>
            <w:rFonts w:ascii="Helvetica" w:eastAsia="Times New Roman" w:hAnsi="Helvetica" w:cs="Helvetica"/>
            <w:color w:val="0071BA"/>
            <w:sz w:val="21"/>
            <w:szCs w:val="21"/>
            <w:u w:val="single"/>
            <w:lang w:eastAsia="ru-RU"/>
          </w:rPr>
          <w:t>22.04.2024 N 35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Pr>
          <w:rFonts w:ascii="Helvetica" w:eastAsia="Times New Roman" w:hAnsi="Helvetica" w:cs="Helvetica"/>
          <w:noProof/>
          <w:color w:val="4D4D4D"/>
          <w:sz w:val="21"/>
          <w:szCs w:val="21"/>
          <w:lang w:eastAsia="ru-RU"/>
        </w:rPr>
        <mc:AlternateContent>
          <mc:Choice Requires="wps">
            <w:drawing>
              <wp:inline distT="0" distB="0" distL="0" distR="0" wp14:anchorId="4034E9D0" wp14:editId="48FA9F50">
                <wp:extent cx="304800" cy="304800"/>
                <wp:effectExtent l="0" t="0" r="0" b="0"/>
                <wp:docPr id="2" name="Прямоугольник 2"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 o:spid="_x0000_s1026" alt="Описание: data:image/gif;base64,R0lGODlhEAAQAKIAAAAAAP///wAA/wAAhP///wAAAAAAAAAAACH5BAEAAAQALAAAAAAQABAAAAMlSLqs03CNF9ukVYmZGcXd1REXGIlkxpGrWrro+bLQJXjmqO9dAgA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h9gGl1UDAABnBgAADgAAAAAAAAAAAAAAAAAu&#10;AgAAZHJzL2Uyb0RvYy54bWxQSwECLQAUAAYACAAAACEATKDpLNgAAAADAQAADwAAAAAAAAAAAAAA&#10;AACvBQAAZHJzL2Rvd25yZXYueG1sUEsFBgAAAAAEAAQA8wAAALQGAAAAAA==&#10;" filled="f" stroked="f">
                <o:lock v:ext="edit" aspectratio="t"/>
                <w10:anchorlock/>
              </v:rect>
            </w:pict>
          </mc:Fallback>
        </mc:AlternateConten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hyperlink r:id="rId9" w:anchor="pril01" w:history="1">
        <w:r w:rsidRPr="00197A68">
          <w:rPr>
            <w:rFonts w:ascii="Helvetica" w:eastAsia="Times New Roman" w:hAnsi="Helvetica" w:cs="Helvetica"/>
            <w:color w:val="0071BA"/>
            <w:sz w:val="21"/>
            <w:szCs w:val="21"/>
            <w:u w:val="single"/>
            <w:lang w:eastAsia="ru-RU"/>
          </w:rPr>
          <w:t>Приложение 1.</w:t>
        </w:r>
      </w:hyperlink>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i/>
          <w:iCs/>
          <w:color w:val="006400"/>
          <w:sz w:val="21"/>
          <w:szCs w:val="21"/>
          <w:lang w:eastAsia="ru-RU"/>
        </w:rPr>
        <w:t>ВИДЫ КОМПОНЕНТОВ, НАИМЕНОВАНИЯ КОТОРЫХ МОГУТ ЗАМЕНЯТЬСЯ</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i/>
          <w:iCs/>
          <w:color w:val="006400"/>
          <w:sz w:val="21"/>
          <w:szCs w:val="21"/>
          <w:lang w:eastAsia="ru-RU"/>
        </w:rPr>
        <w:t>НАИМЕНОВАНИЯМИ ВИДОВ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hyperlink r:id="rId10" w:anchor="pril02" w:history="1">
        <w:r w:rsidRPr="00197A68">
          <w:rPr>
            <w:rFonts w:ascii="Helvetica" w:eastAsia="Times New Roman" w:hAnsi="Helvetica" w:cs="Helvetica"/>
            <w:color w:val="0071BA"/>
            <w:sz w:val="21"/>
            <w:szCs w:val="21"/>
            <w:u w:val="single"/>
            <w:lang w:eastAsia="ru-RU"/>
          </w:rPr>
          <w:t>Приложение 2.</w:t>
        </w:r>
      </w:hyperlink>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i/>
          <w:iCs/>
          <w:color w:val="006400"/>
          <w:sz w:val="21"/>
          <w:szCs w:val="21"/>
          <w:lang w:eastAsia="ru-RU"/>
        </w:rPr>
        <w:t>СРЕДНЯЯ СУТОЧНАЯ ПОТРЕБНОСТЬ В ОСНОВНЫХ ПИЩЕВЫХ ВЕЩЕСТВАХ</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i/>
          <w:iCs/>
          <w:color w:val="006400"/>
          <w:sz w:val="21"/>
          <w:szCs w:val="21"/>
          <w:lang w:eastAsia="ru-RU"/>
        </w:rPr>
        <w:t>И ЭНЕРГИИ ДЛЯ НАНЕСЕНИЯ МАРКИРОВКИ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hyperlink r:id="rId11" w:anchor="pril03" w:history="1">
        <w:r w:rsidRPr="00197A68">
          <w:rPr>
            <w:rFonts w:ascii="Helvetica" w:eastAsia="Times New Roman" w:hAnsi="Helvetica" w:cs="Helvetica"/>
            <w:color w:val="0071BA"/>
            <w:sz w:val="21"/>
            <w:szCs w:val="21"/>
            <w:u w:val="single"/>
            <w:lang w:eastAsia="ru-RU"/>
          </w:rPr>
          <w:t>Приложение 3.</w:t>
        </w:r>
      </w:hyperlink>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i/>
          <w:iCs/>
          <w:color w:val="006400"/>
          <w:sz w:val="21"/>
          <w:szCs w:val="21"/>
          <w:lang w:eastAsia="ru-RU"/>
        </w:rPr>
        <w:t>ПРАВИЛА ОКРУГЛЕНИЯ ЗНАЧЕНИЙ ЭНЕРГЕТИЧЕСКОЙ ЦЕННОСТИ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hyperlink r:id="rId12" w:anchor="pril04" w:history="1">
        <w:r w:rsidRPr="00197A68">
          <w:rPr>
            <w:rFonts w:ascii="Helvetica" w:eastAsia="Times New Roman" w:hAnsi="Helvetica" w:cs="Helvetica"/>
            <w:color w:val="0071BA"/>
            <w:sz w:val="21"/>
            <w:szCs w:val="21"/>
            <w:u w:val="single"/>
            <w:lang w:eastAsia="ru-RU"/>
          </w:rPr>
          <w:t>Приложение 4.</w:t>
        </w:r>
      </w:hyperlink>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i/>
          <w:iCs/>
          <w:color w:val="006400"/>
          <w:sz w:val="21"/>
          <w:szCs w:val="21"/>
          <w:lang w:eastAsia="ru-RU"/>
        </w:rPr>
        <w:t xml:space="preserve">КОЭФФИЦИЕНТЫ ПЕРЕСЧЕТА ЭНЕРГЕТИЧЕСКОЙ ЦЕННОСТИ </w:t>
      </w:r>
      <w:proofErr w:type="gramStart"/>
      <w:r w:rsidRPr="00197A68">
        <w:rPr>
          <w:rFonts w:ascii="Helvetica" w:eastAsia="Times New Roman" w:hAnsi="Helvetica" w:cs="Helvetica"/>
          <w:i/>
          <w:iCs/>
          <w:color w:val="006400"/>
          <w:sz w:val="21"/>
          <w:szCs w:val="21"/>
          <w:lang w:eastAsia="ru-RU"/>
        </w:rPr>
        <w:t>ОСНОВНЫХ</w:t>
      </w:r>
      <w:proofErr w:type="gramEnd"/>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i/>
          <w:iCs/>
          <w:color w:val="006400"/>
          <w:sz w:val="21"/>
          <w:szCs w:val="21"/>
          <w:lang w:eastAsia="ru-RU"/>
        </w:rPr>
        <w:t>ПИЩЕВЫХ ВЕЩЕСТВ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hyperlink r:id="rId13" w:anchor="pril05" w:history="1">
        <w:r w:rsidRPr="00197A68">
          <w:rPr>
            <w:rFonts w:ascii="Helvetica" w:eastAsia="Times New Roman" w:hAnsi="Helvetica" w:cs="Helvetica"/>
            <w:color w:val="0071BA"/>
            <w:sz w:val="21"/>
            <w:szCs w:val="21"/>
            <w:u w:val="single"/>
            <w:lang w:eastAsia="ru-RU"/>
          </w:rPr>
          <w:t>Приложение 5.</w:t>
        </w:r>
      </w:hyperlink>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i/>
          <w:iCs/>
          <w:color w:val="006400"/>
          <w:sz w:val="21"/>
          <w:szCs w:val="21"/>
          <w:lang w:eastAsia="ru-RU"/>
        </w:rPr>
        <w:t>УСЛОВИЯ ПРИ ИСПОЛЬЗОВАНИИ В МАРКИРОВКЕ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i/>
          <w:iCs/>
          <w:color w:val="006400"/>
          <w:sz w:val="21"/>
          <w:szCs w:val="21"/>
          <w:lang w:eastAsia="ru-RU"/>
        </w:rPr>
        <w:t>ИНФОРМАЦИИ ОБ ОТЛИЧИТЕЛЬНЫХ ПРИЗНАКАХ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b/>
          <w:bCs/>
          <w:color w:val="4D4D4D"/>
          <w:sz w:val="21"/>
          <w:szCs w:val="21"/>
          <w:lang w:eastAsia="ru-RU"/>
        </w:rPr>
        <w:t>Предисловие</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Настоящий технический регламент Таможенного союза разработан в соответствии с </w:t>
      </w:r>
      <w:hyperlink r:id="rId14" w:tooltip="Соглашение б/н от 18.11.2010 Международный документ&#10;&#10;О принципах и правилах техрегулирования в ТС" w:history="1">
        <w:r w:rsidRPr="00197A68">
          <w:rPr>
            <w:rFonts w:ascii="Helvetica" w:eastAsia="Times New Roman" w:hAnsi="Helvetica" w:cs="Helvetica"/>
            <w:color w:val="0071BA"/>
            <w:sz w:val="21"/>
            <w:szCs w:val="21"/>
            <w:u w:val="single"/>
            <w:lang w:eastAsia="ru-RU"/>
          </w:rPr>
          <w:t>Соглашением</w:t>
        </w:r>
      </w:hyperlink>
      <w:r w:rsidRPr="00197A68">
        <w:rPr>
          <w:rFonts w:ascii="Helvetica" w:eastAsia="Times New Roman" w:hAnsi="Helvetica" w:cs="Helvetica"/>
          <w:color w:val="4D4D4D"/>
          <w:sz w:val="21"/>
          <w:szCs w:val="21"/>
          <w:lang w:eastAsia="ru-RU"/>
        </w:rPr>
        <w:t>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Настоящий технический регламент Таможенного союза разработан с целью установления на единой таможенной территории Таможенного союза единых обязательных для применения и исполнения требований к пищевой продукции в части ее маркировки, обеспечения свободного перемещения пищевой продукции, выпускаемой в обращение на единой таможенной территории Таможенного союза.</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Статья 1. Область применения</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Настоящий технический регламент Таможенного союза распространяется на выпускаемую в обращение на единой таможенной территории Таможенного союза пищевую продукцию в части ее маркировки.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Настоящий технический регламент Таможенного союза не распространяется на пищевую продукцию, производство которой осуществляется организациями общественного питания в процессе оказания услуг общественного питания для потребления на месте производства, а также на пищевую продукцию, производство которой осуществляется физическими лицами в личных подсобных хозяйствах не для целей осуществления предпринимательской деятельности.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Настоящий технический регламент Таможенного союза устанавливает требования к пищевой продукции в части ее маркировки в целях предупреждения действий, вводящих в заблуждение потребителей относительно обеспечения реализации прав потребителей на достоверную информацию о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При применении настоящего технического регламента Таможенного союза должны учитываться дополнительные требования технических регламентов Таможенного союза на отдельные виды пищевой продукции в части ее маркировки, не противоречащие настоящему техническому регламенту.</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Статья 2. Определения</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В настоящем техническом регламенте Таможенного союза применяются следующие термины и их определения: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дата изготовления пищевой продукции - дата окончания технологического процесса производства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информация об отличительных признаках пищевой продукции - сведения о пищевой продукции, которые свидетельствуют о наличии свойств пищевой продукции, позволяющих отличить ее от другой пищевой продукции (в том числе о пищевой ценности, месте происхождения, составе, иных свойствах);</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lastRenderedPageBreak/>
        <w:t>листок-вкладыш - носитель информации, на который наносится маркировка и который помещается в потребительскую упаковку и (или) транспортную упаковку либо прилагается к потребительской упаковке и (или) к транспортной упаковке;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этикетка - носитель информации, на которую наносится маркировка и которая прикрепляется к потребительской упаковке и (или) транспортной упаковке, в том числе путем наклеивания;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маркировка пищевой продукции - информация о пищевой продукции, нанесенная в виде надписей, рисунков, знаков, символов, иных обозначений и (или) их комбинаций на потребительскую упаковку, транспортную упаковку или на иной вид носителя информации, прикрепленного к потребительской упаковке и (или) к транспортной упаковке, или помещенного в них либо прилагаемого к ним;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потребитель - физическое лицо, имеющее намерение заказать или приобрести либо заказывающее, приобретающее или использующее пищевую продукцию исключительно для личных, семейных, домашних и иных нужд, не связанных с осуществлением предпринимательской деятельности;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придуманное название пищевой продукции - слово или словосочетание, которые могут дополнять наименование пищевой продукции. Придуманное название пищевой продукции может не отражать ее потребительские свойства и не должно заменять собой наименование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приобретатель пищевой продукции - юридическое или физическое лицо, в том числе потребитель, приобретающие пищевую продукцию для использования в любых целях;</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упакованная пищевая продукция - пищевая продукция, помещенная в потребительскую упаковку;</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Термины, не определенные настоящей статьей, используются в настоящем техническом регламенте Таможенного союза в значениях, определенных законодательством Таможенного союза.</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Статья 3. Правила обращения на рынке</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Пищевая продукция выпускается в обращение на рынке при соответствии ее маркировки настоящему техническому регламенту Таможенного союза, а также другим техническим регламентам Таможенного союза, действие которых на нее распространяется.</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Статья 4. Требования к маркировке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4.1. Требования к маркировке упакованной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Маркировка упакованной пищевой продукции должна содержать следующие сведения: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наименование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состав пищевой продукции, за исключением случаев, предусмотренных пунктом 7 части 4.4 настоящей статьи и если иное не предусмотрено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количество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дату изготовления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срок годности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условия хранения пищевой продукции, которые установлены изготовителем или предусмотрены техническими регламентами Таможенного союза на отдельные виды пищевой продукции. Для пищевой продукции, качество и безопасность которой изменяется после вскрытия упаковки, защищавшей продукцию от порчи, указывают также условия хранения после вскрытия упаковки;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7) наименование и место нахождения изготовителя пищевой продукции или фамилия, имя, отчество и место нахождения индивидуального предпринимателя - изготовителя пищевой продукции (далее - наименование и место нахождения изготовителя), а также в случаях, установленных настоящим техническим регламентом Таможенного союза, наименование и место нахождения уполномоченного изготовителем лица, наименование и место нахождения организации-импортера или фамилия, имя, отчество и место нахождения индивидуального предпринимателя-импортера (далее - наименование и</w:t>
      </w:r>
      <w:proofErr w:type="gramEnd"/>
      <w:r w:rsidRPr="00197A68">
        <w:rPr>
          <w:rFonts w:ascii="Helvetica" w:eastAsia="Times New Roman" w:hAnsi="Helvetica" w:cs="Helvetica"/>
          <w:color w:val="4D4D4D"/>
          <w:sz w:val="21"/>
          <w:szCs w:val="21"/>
          <w:lang w:eastAsia="ru-RU"/>
        </w:rPr>
        <w:t xml:space="preserve"> место нахождения импортера);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8) рекомендации и (или) ограничения по использованию, в том числе приготовлению пищевой продукции в случае, если ее использование без данных рекомендаций или ограничений затруднено, либо может причинить вред здоровью потребителей, их имуществу, привести к снижению или утрате вкусовых свойств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9) показатели пищевой ценности пищевой продукции с учетом положений части 4.9 настоящей статьи;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10) сведения о наличии в пищевой продукции компонентов, полученных с применением генно-модифицированных организмов (далее - ГМО).</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11) единый знак обращения продукции на рынке государств - членов Таможенного союза;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Предусмотренная пунктом 1 части 4.1 настоящей статьи и нанесенная в виде надписей маркировка упакованной пищевой продукции должна быть нанесена на русском языке и на государственно</w:t>
      </w:r>
      <w:proofErr w:type="gramStart"/>
      <w:r w:rsidRPr="00197A68">
        <w:rPr>
          <w:rFonts w:ascii="Helvetica" w:eastAsia="Times New Roman" w:hAnsi="Helvetica" w:cs="Helvetica"/>
          <w:color w:val="4D4D4D"/>
          <w:sz w:val="21"/>
          <w:szCs w:val="21"/>
          <w:lang w:eastAsia="ru-RU"/>
        </w:rPr>
        <w:t>м(</w:t>
      </w:r>
      <w:proofErr w:type="spellStart"/>
      <w:proofErr w:type="gramEnd"/>
      <w:r w:rsidRPr="00197A68">
        <w:rPr>
          <w:rFonts w:ascii="Helvetica" w:eastAsia="Times New Roman" w:hAnsi="Helvetica" w:cs="Helvetica"/>
          <w:color w:val="4D4D4D"/>
          <w:sz w:val="21"/>
          <w:szCs w:val="21"/>
          <w:lang w:eastAsia="ru-RU"/>
        </w:rPr>
        <w:t>ых</w:t>
      </w:r>
      <w:proofErr w:type="spellEnd"/>
      <w:r w:rsidRPr="00197A68">
        <w:rPr>
          <w:rFonts w:ascii="Helvetica" w:eastAsia="Times New Roman" w:hAnsi="Helvetica" w:cs="Helvetica"/>
          <w:color w:val="4D4D4D"/>
          <w:sz w:val="21"/>
          <w:szCs w:val="21"/>
          <w:lang w:eastAsia="ru-RU"/>
        </w:rPr>
        <w:t xml:space="preserve">) </w:t>
      </w:r>
      <w:r w:rsidRPr="00197A68">
        <w:rPr>
          <w:rFonts w:ascii="Helvetica" w:eastAsia="Times New Roman" w:hAnsi="Helvetica" w:cs="Helvetica"/>
          <w:color w:val="4D4D4D"/>
          <w:sz w:val="21"/>
          <w:szCs w:val="21"/>
          <w:lang w:eastAsia="ru-RU"/>
        </w:rPr>
        <w:lastRenderedPageBreak/>
        <w:t>языке(ах) государства - члена Таможенного союза при наличии соответствующих требований в законодательстве(ах) государства(в) - члена(</w:t>
      </w:r>
      <w:proofErr w:type="spellStart"/>
      <w:r w:rsidRPr="00197A68">
        <w:rPr>
          <w:rFonts w:ascii="Helvetica" w:eastAsia="Times New Roman" w:hAnsi="Helvetica" w:cs="Helvetica"/>
          <w:color w:val="4D4D4D"/>
          <w:sz w:val="21"/>
          <w:szCs w:val="21"/>
          <w:lang w:eastAsia="ru-RU"/>
        </w:rPr>
        <w:t>ов</w:t>
      </w:r>
      <w:proofErr w:type="spellEnd"/>
      <w:r w:rsidRPr="00197A68">
        <w:rPr>
          <w:rFonts w:ascii="Helvetica" w:eastAsia="Times New Roman" w:hAnsi="Helvetica" w:cs="Helvetica"/>
          <w:color w:val="4D4D4D"/>
          <w:sz w:val="21"/>
          <w:szCs w:val="21"/>
          <w:lang w:eastAsia="ru-RU"/>
        </w:rPr>
        <w:t>) Таможенного союза, за исключением случаев, указанных в пункте 3 части 4.8 настоящей статьи.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w:t>
      </w:r>
      <w:proofErr w:type="gramStart"/>
      <w:r w:rsidRPr="00197A68">
        <w:rPr>
          <w:rFonts w:ascii="Helvetica" w:eastAsia="Times New Roman" w:hAnsi="Helvetica" w:cs="Helvetica"/>
          <w:color w:val="4D4D4D"/>
          <w:sz w:val="21"/>
          <w:szCs w:val="21"/>
          <w:lang w:eastAsia="ru-RU"/>
        </w:rPr>
        <w:t>В маркировке упакованной пищевой продукции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придуманное название пищевой продукции,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Дополнительные требования к маркировке упакованной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w:t>
      </w:r>
      <w:proofErr w:type="gramStart"/>
      <w:r w:rsidRPr="00197A68">
        <w:rPr>
          <w:rFonts w:ascii="Helvetica" w:eastAsia="Times New Roman" w:hAnsi="Helvetica" w:cs="Helvetica"/>
          <w:color w:val="4D4D4D"/>
          <w:sz w:val="21"/>
          <w:szCs w:val="21"/>
          <w:lang w:eastAsia="ru-RU"/>
        </w:rPr>
        <w:t>Безалкогольные напитки, содержащие кофеин в количестве, превышающем 150 мг/л, и (или) лекарственные растения и их экстракты в количестве, достаточном для обеспечения тонизирующего эффекта на организм человека, должны маркироваться надписью "Не рекомендуется употребление детьми в возрасте до 18 лет, при беременности и кормлении грудью, а также лицами, страдающими повышенной нервной возбудимостью, бессонницей, артериальной гипертензией".</w:t>
      </w:r>
      <w:proofErr w:type="gramEnd"/>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4.2. Общие требования к маркировке пищевой продукции, помещенной в транспортную упаковку</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Маркировка транспортной упаковки, в которую помещена пищевая продукция, должна содержать следующие сведения: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наименование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количество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дату изготовления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срок годности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условия хранения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сведения, позволяющие идентифицировать партию пищевой продукции (например, номер партии);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наименование и место нахождения изготовителя пищевой продукции или фамилию, имя, отчество и место нахождения индивидуального предпринимателя - изготовителя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В случае если в транспортную упаковку помещена пищевая продукция без потребительской упаковки, предназначенная изготовителем для дальнейшей фасовки (конфеты, сахар-песок и другая пищевая продукция), маркировка транспортной упаковки, в которую помещена такая пищевая продукция, должна соответствовать требованиям, предусмотренным пунктом 1 части 4.1 настоящей статьи.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Предусмотренная пунктом 1 части 4.2 настоящей статьи и нанесенная в виде надписей маркировка пищевой продукции, помещенной в транспортную упаковку, должна быть нанесена на русском языке и на государственно</w:t>
      </w:r>
      <w:proofErr w:type="gramStart"/>
      <w:r w:rsidRPr="00197A68">
        <w:rPr>
          <w:rFonts w:ascii="Helvetica" w:eastAsia="Times New Roman" w:hAnsi="Helvetica" w:cs="Helvetica"/>
          <w:color w:val="4D4D4D"/>
          <w:sz w:val="21"/>
          <w:szCs w:val="21"/>
          <w:lang w:eastAsia="ru-RU"/>
        </w:rPr>
        <w:t>м(</w:t>
      </w:r>
      <w:proofErr w:type="spellStart"/>
      <w:proofErr w:type="gramEnd"/>
      <w:r w:rsidRPr="00197A68">
        <w:rPr>
          <w:rFonts w:ascii="Helvetica" w:eastAsia="Times New Roman" w:hAnsi="Helvetica" w:cs="Helvetica"/>
          <w:color w:val="4D4D4D"/>
          <w:sz w:val="21"/>
          <w:szCs w:val="21"/>
          <w:lang w:eastAsia="ru-RU"/>
        </w:rPr>
        <w:t>ых</w:t>
      </w:r>
      <w:proofErr w:type="spellEnd"/>
      <w:r w:rsidRPr="00197A68">
        <w:rPr>
          <w:rFonts w:ascii="Helvetica" w:eastAsia="Times New Roman" w:hAnsi="Helvetica" w:cs="Helvetica"/>
          <w:color w:val="4D4D4D"/>
          <w:sz w:val="21"/>
          <w:szCs w:val="21"/>
          <w:lang w:eastAsia="ru-RU"/>
        </w:rPr>
        <w:t>) языке(ах) государства - члена Таможенного союза при наличии соответствующих требований в законодательстве(ах) государства(в) - члена(</w:t>
      </w:r>
      <w:proofErr w:type="spellStart"/>
      <w:r w:rsidRPr="00197A68">
        <w:rPr>
          <w:rFonts w:ascii="Helvetica" w:eastAsia="Times New Roman" w:hAnsi="Helvetica" w:cs="Helvetica"/>
          <w:color w:val="4D4D4D"/>
          <w:sz w:val="21"/>
          <w:szCs w:val="21"/>
          <w:lang w:eastAsia="ru-RU"/>
        </w:rPr>
        <w:t>ов</w:t>
      </w:r>
      <w:proofErr w:type="spellEnd"/>
      <w:r w:rsidRPr="00197A68">
        <w:rPr>
          <w:rFonts w:ascii="Helvetica" w:eastAsia="Times New Roman" w:hAnsi="Helvetica" w:cs="Helvetica"/>
          <w:color w:val="4D4D4D"/>
          <w:sz w:val="21"/>
          <w:szCs w:val="21"/>
          <w:lang w:eastAsia="ru-RU"/>
        </w:rPr>
        <w:t>) Таможенного союза, за исключением случаев, указанных в пункте 3 части 4.8 настоящей статьи.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В случае</w:t>
      </w:r>
      <w:proofErr w:type="gramStart"/>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 если маркировка, предусмотренная пунктом 1 части 4.1 настоящей статьи и нанесенная на потребительскую упаковку пищевой продукции, помещенную в транспортную упаковку, может быть доведена до сведения потребителей такой продукции без нарушения целостности транспортной упаковки, указанную маркировку допускается не наносить на транспортную упаковку.</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w:t>
      </w:r>
      <w:proofErr w:type="gramStart"/>
      <w:r w:rsidRPr="00197A68">
        <w:rPr>
          <w:rFonts w:ascii="Helvetica" w:eastAsia="Times New Roman" w:hAnsi="Helvetica" w:cs="Helvetica"/>
          <w:color w:val="4D4D4D"/>
          <w:sz w:val="21"/>
          <w:szCs w:val="21"/>
          <w:lang w:eastAsia="ru-RU"/>
        </w:rPr>
        <w:t>В маркировке пищевой продукции, помещенной в транспортную упаковку, могут быть указаны дополнительные сведения, в том числе сведения о документе, в соответствии с которым произведена и может быть идентифицирована пищевая продукция, придуманное название пищевой продукции, товарный знак, сведения об обладателе исключительного права на товарный знак, наименование места происхождения пищевой продукции, наименование и место нахождения лицензиара, знаки систем добровольной сертификации.</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w:t>
      </w:r>
      <w:proofErr w:type="gramStart"/>
      <w:r w:rsidRPr="00197A68">
        <w:rPr>
          <w:rFonts w:ascii="Helvetica" w:eastAsia="Times New Roman" w:hAnsi="Helvetica" w:cs="Helvetica"/>
          <w:color w:val="4D4D4D"/>
          <w:sz w:val="21"/>
          <w:szCs w:val="21"/>
          <w:lang w:eastAsia="ru-RU"/>
        </w:rPr>
        <w:t>Дополнительные требования к маркировке пищевой продукции, упакованной в транспортную упаковку,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roofErr w:type="gramEnd"/>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4.3. Общие требования к формированию наименования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Наименование пищевой продукции, указываемое в маркировке, должно позволять относить продукцию к пищевой продукции, достоверно ее характеризовать и позволять отличать ее от другой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Придуманное название пищевой продукции (при наличии) должно быть включено в наименование пищевой продукции и расположено в непосредственной близости от него.</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15"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 2018 N 75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lastRenderedPageBreak/>
        <w:t>2. При вступлении в силу технических регламентов Таможенного союза на отдельные виды пищевой продукции наименование пищевой продукции должно соответствовать их требованиям.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Информацию о физических свойствах и (или) специальных способах обработки пищевой продукции (восстановленная, копченая, маринованная, молотая, обработанная ионизирующим излучением, сублимированная пищевая продукция и подобная информация о ней) включают в наименование пищевой продукции или располагают в непосредственной близости от наименования, если отсутствие такой информации может ввести в заблуждение потребителя (приобретателя). Требования к такой информации в отношении отдельных видов пищевой продукции устанавливаются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Не допускается в наименовании пищевой продукции указывать компоненты, если они или продукты их переработки не входят в состав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В случае</w:t>
      </w:r>
      <w:proofErr w:type="gramStart"/>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 если в составе пищевой продукции используется </w:t>
      </w:r>
      <w:proofErr w:type="spellStart"/>
      <w:r w:rsidRPr="00197A68">
        <w:rPr>
          <w:rFonts w:ascii="Helvetica" w:eastAsia="Times New Roman" w:hAnsi="Helvetica" w:cs="Helvetica"/>
          <w:color w:val="4D4D4D"/>
          <w:sz w:val="21"/>
          <w:szCs w:val="21"/>
          <w:lang w:eastAsia="ru-RU"/>
        </w:rPr>
        <w:t>ароматизатор</w:t>
      </w:r>
      <w:proofErr w:type="spellEnd"/>
      <w:r w:rsidRPr="00197A68">
        <w:rPr>
          <w:rFonts w:ascii="Helvetica" w:eastAsia="Times New Roman" w:hAnsi="Helvetica" w:cs="Helvetica"/>
          <w:color w:val="4D4D4D"/>
          <w:sz w:val="21"/>
          <w:szCs w:val="21"/>
          <w:lang w:eastAsia="ru-RU"/>
        </w:rPr>
        <w:t xml:space="preserve">, наименование компонента, замененного этим </w:t>
      </w:r>
      <w:proofErr w:type="spellStart"/>
      <w:r w:rsidRPr="00197A68">
        <w:rPr>
          <w:rFonts w:ascii="Helvetica" w:eastAsia="Times New Roman" w:hAnsi="Helvetica" w:cs="Helvetica"/>
          <w:color w:val="4D4D4D"/>
          <w:sz w:val="21"/>
          <w:szCs w:val="21"/>
          <w:lang w:eastAsia="ru-RU"/>
        </w:rPr>
        <w:t>ароматизатором</w:t>
      </w:r>
      <w:proofErr w:type="spellEnd"/>
      <w:r w:rsidRPr="00197A68">
        <w:rPr>
          <w:rFonts w:ascii="Helvetica" w:eastAsia="Times New Roman" w:hAnsi="Helvetica" w:cs="Helvetica"/>
          <w:color w:val="4D4D4D"/>
          <w:sz w:val="21"/>
          <w:szCs w:val="21"/>
          <w:lang w:eastAsia="ru-RU"/>
        </w:rPr>
        <w:t xml:space="preserve"> и не входящего в состав пищевой продукции, допускается включать в наименование пищевой продукции с использованием слов: со вкусом и (или) с ароматом.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Дополнительные требования к указанию наименования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4.4. Общие требования к указанию в маркировке состава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Входящие в состав пищевой продукции компоненты указываются в порядке убывания их массовой доли на момент производства пищевой продукции, если иное не установлено требованиями технических регламентов Таможенного союза на отдельные виды пищевой продукции. Непосредственно перед указанием данных компонентов должна размещаться надпись "Состав".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w:t>
      </w:r>
      <w:proofErr w:type="gramStart"/>
      <w:r w:rsidRPr="00197A68">
        <w:rPr>
          <w:rFonts w:ascii="Helvetica" w:eastAsia="Times New Roman" w:hAnsi="Helvetica" w:cs="Helvetica"/>
          <w:color w:val="4D4D4D"/>
          <w:sz w:val="21"/>
          <w:szCs w:val="21"/>
          <w:lang w:eastAsia="ru-RU"/>
        </w:rPr>
        <w:t>При наличии в пищевой продукции составного компонента (состоящего из двух и более компонентов) в составе пищевой продукции указывается с соблюдением требований пункта 1 части 4.4 настоящей статьи перечень всех компонентов, входящих в состав такого составного компонента, или указывается составной компонент с дополнением к нему в скобках компонентов в порядке убывания их массовой доли.</w:t>
      </w:r>
      <w:proofErr w:type="gramEnd"/>
      <w:r w:rsidRPr="00197A68">
        <w:rPr>
          <w:rFonts w:ascii="Helvetica" w:eastAsia="Times New Roman" w:hAnsi="Helvetica" w:cs="Helvetica"/>
          <w:color w:val="4D4D4D"/>
          <w:sz w:val="21"/>
          <w:szCs w:val="21"/>
          <w:lang w:eastAsia="ru-RU"/>
        </w:rPr>
        <w:t xml:space="preserve"> В случае</w:t>
      </w:r>
      <w:proofErr w:type="gramStart"/>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 если массовая доля составного компонента составляет 2 и менее процента, допускается не указывать входящие в него компоненты, за исключением пищевых добавок, </w:t>
      </w:r>
      <w:proofErr w:type="spellStart"/>
      <w:r w:rsidRPr="00197A68">
        <w:rPr>
          <w:rFonts w:ascii="Helvetica" w:eastAsia="Times New Roman" w:hAnsi="Helvetica" w:cs="Helvetica"/>
          <w:color w:val="4D4D4D"/>
          <w:sz w:val="21"/>
          <w:szCs w:val="21"/>
          <w:lang w:eastAsia="ru-RU"/>
        </w:rPr>
        <w:t>ароматизаторов</w:t>
      </w:r>
      <w:proofErr w:type="spellEnd"/>
      <w:r w:rsidRPr="00197A68">
        <w:rPr>
          <w:rFonts w:ascii="Helvetica" w:eastAsia="Times New Roman" w:hAnsi="Helvetica" w:cs="Helvetica"/>
          <w:color w:val="4D4D4D"/>
          <w:sz w:val="21"/>
          <w:szCs w:val="21"/>
          <w:lang w:eastAsia="ru-RU"/>
        </w:rPr>
        <w:t xml:space="preserve"> и входящих в их состав пищевых добавок, биологически активных веществ и лекарственных растений, компонентов, полученных с применением ГМО и компонентов, указанных в пункте 14 части 4.4 настоящей статьи.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В случае содержания в пищевой продукции компонентов, массовая доля которых составляет 2 и менее процента, допускается указывать их в любой последовательности после компонентов, массовая доля которых составляет более чем 2 процента, если иное не установлено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Наименование компонента, представляющего собой пищевой продукт, указывается в составе пищевой продукции в соответствии с требованиями части 4.3 настоящей статьи. Наименования компонентов, предусмотренных </w:t>
      </w:r>
      <w:hyperlink r:id="rId16" w:anchor="pril01" w:history="1">
        <w:r w:rsidRPr="00197A68">
          <w:rPr>
            <w:rFonts w:ascii="Helvetica" w:eastAsia="Times New Roman" w:hAnsi="Helvetica" w:cs="Helvetica"/>
            <w:color w:val="0071BA"/>
            <w:sz w:val="21"/>
            <w:szCs w:val="21"/>
            <w:u w:val="single"/>
            <w:lang w:eastAsia="ru-RU"/>
          </w:rPr>
          <w:t>приложением 1</w:t>
        </w:r>
      </w:hyperlink>
      <w:r w:rsidRPr="00197A68">
        <w:rPr>
          <w:rFonts w:ascii="Helvetica" w:eastAsia="Times New Roman" w:hAnsi="Helvetica" w:cs="Helvetica"/>
          <w:color w:val="4D4D4D"/>
          <w:sz w:val="21"/>
          <w:szCs w:val="21"/>
          <w:lang w:eastAsia="ru-RU"/>
        </w:rPr>
        <w:t> к настоящему техническому регламенту Таможенного союза, могут указываться в составе пищевой продукции под наименованиями соответствующих видов пищевой продукции, за исключением случаев, если наименования таких компонентов использованы в наименовании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5. При наличии в пищевом продукте </w:t>
      </w:r>
      <w:proofErr w:type="spellStart"/>
      <w:r w:rsidRPr="00197A68">
        <w:rPr>
          <w:rFonts w:ascii="Helvetica" w:eastAsia="Times New Roman" w:hAnsi="Helvetica" w:cs="Helvetica"/>
          <w:color w:val="4D4D4D"/>
          <w:sz w:val="21"/>
          <w:szCs w:val="21"/>
          <w:lang w:eastAsia="ru-RU"/>
        </w:rPr>
        <w:t>ароматизатора</w:t>
      </w:r>
      <w:proofErr w:type="spellEnd"/>
      <w:r w:rsidRPr="00197A68">
        <w:rPr>
          <w:rFonts w:ascii="Helvetica" w:eastAsia="Times New Roman" w:hAnsi="Helvetica" w:cs="Helvetica"/>
          <w:color w:val="4D4D4D"/>
          <w:sz w:val="21"/>
          <w:szCs w:val="21"/>
          <w:lang w:eastAsia="ru-RU"/>
        </w:rPr>
        <w:t xml:space="preserve"> маркировка состава должна содержать слово "</w:t>
      </w:r>
      <w:proofErr w:type="spellStart"/>
      <w:r w:rsidRPr="00197A68">
        <w:rPr>
          <w:rFonts w:ascii="Helvetica" w:eastAsia="Times New Roman" w:hAnsi="Helvetica" w:cs="Helvetica"/>
          <w:color w:val="4D4D4D"/>
          <w:sz w:val="21"/>
          <w:szCs w:val="21"/>
          <w:lang w:eastAsia="ru-RU"/>
        </w:rPr>
        <w:t>ароматизато</w:t>
      </w:r>
      <w:proofErr w:type="gramStart"/>
      <w:r w:rsidRPr="00197A68">
        <w:rPr>
          <w:rFonts w:ascii="Helvetica" w:eastAsia="Times New Roman" w:hAnsi="Helvetica" w:cs="Helvetica"/>
          <w:color w:val="4D4D4D"/>
          <w:sz w:val="21"/>
          <w:szCs w:val="21"/>
          <w:lang w:eastAsia="ru-RU"/>
        </w:rPr>
        <w:t>р</w:t>
      </w:r>
      <w:proofErr w:type="spellEnd"/>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ы)". Придуманное название пищевой продукции в отношении </w:t>
      </w:r>
      <w:proofErr w:type="spellStart"/>
      <w:r w:rsidRPr="00197A68">
        <w:rPr>
          <w:rFonts w:ascii="Helvetica" w:eastAsia="Times New Roman" w:hAnsi="Helvetica" w:cs="Helvetica"/>
          <w:color w:val="4D4D4D"/>
          <w:sz w:val="21"/>
          <w:szCs w:val="21"/>
          <w:lang w:eastAsia="ru-RU"/>
        </w:rPr>
        <w:t>ароматизаторов</w:t>
      </w:r>
      <w:proofErr w:type="spellEnd"/>
      <w:r w:rsidRPr="00197A68">
        <w:rPr>
          <w:rFonts w:ascii="Helvetica" w:eastAsia="Times New Roman" w:hAnsi="Helvetica" w:cs="Helvetica"/>
          <w:color w:val="4D4D4D"/>
          <w:sz w:val="21"/>
          <w:szCs w:val="21"/>
          <w:lang w:eastAsia="ru-RU"/>
        </w:rPr>
        <w:t xml:space="preserve"> в составе пищевой продукции допускается не указывать.</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При наличии пищевой добавки в составе пищевой продукции должно быть указано функциональное (технологическое) назначение (регулятор кислотности, стабилизатор, эмульгатор, другое функциональное (технологическое) назначение) и наименование пищевой добавки, которое может быть заменено индексом пищевой добавки согласно Международной цифровой системе (INS) или Европейской цифровой системе (E). Если пищевая добавка имеет различное функциональное назначение, указывается функциональное назначение, соответствующее цели ее использования. Двуокись углерода, используемую в качестве компонента при производстве пищевой продукции, не требуется указывать в составе пищевой продукции при включении в маркировку пищевой продукции надписи "Газированная" или аналогичной.</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Состав пищевой продукции не требуется указывать в отношении: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свежих фруктов (включая ягоды) и овощей (включая картофель), которые не очищены от кожуры, не нарезаны или не обработаны подобным способом;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уксуса, полученного из одного вида продовольственного сырья (без добавления других компонентов);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пищевой продукции, состоящей из одного компонента, при условии, что наименование пищевой продукции позволяет установить наличие этого компонента.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lastRenderedPageBreak/>
        <w:t>8. За исключением случая, указанного в пункте 14 части 4.4 настоящей статьи, не относятся к компонентам и не подлежат указанию в составе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вещества, которые в процессе производства пищевой продукции удаляются из указанных в составе пищевой продукции компонентов и на последующем этапе технологического процесса производства добавляются в пищевую продукцию без превышения количества этих исходных веществ;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вещества, входящие в состав одного или нескольких компонентов и не изменяющие свойств пищевой продукции, содержащей такие компоненты;</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технологические вспомогательные средства, используемые при производстве конкретной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4) вещества, которые входят в состав </w:t>
      </w:r>
      <w:proofErr w:type="spellStart"/>
      <w:r w:rsidRPr="00197A68">
        <w:rPr>
          <w:rFonts w:ascii="Helvetica" w:eastAsia="Times New Roman" w:hAnsi="Helvetica" w:cs="Helvetica"/>
          <w:color w:val="4D4D4D"/>
          <w:sz w:val="21"/>
          <w:szCs w:val="21"/>
          <w:lang w:eastAsia="ru-RU"/>
        </w:rPr>
        <w:t>ароматизаторов</w:t>
      </w:r>
      <w:proofErr w:type="spellEnd"/>
      <w:r w:rsidRPr="00197A68">
        <w:rPr>
          <w:rFonts w:ascii="Helvetica" w:eastAsia="Times New Roman" w:hAnsi="Helvetica" w:cs="Helvetica"/>
          <w:color w:val="4D4D4D"/>
          <w:sz w:val="21"/>
          <w:szCs w:val="21"/>
          <w:lang w:eastAsia="ru-RU"/>
        </w:rPr>
        <w:t xml:space="preserve"> или пищевых добавок в качестве растворителей, носителей </w:t>
      </w:r>
      <w:proofErr w:type="spellStart"/>
      <w:r w:rsidRPr="00197A68">
        <w:rPr>
          <w:rFonts w:ascii="Helvetica" w:eastAsia="Times New Roman" w:hAnsi="Helvetica" w:cs="Helvetica"/>
          <w:color w:val="4D4D4D"/>
          <w:sz w:val="21"/>
          <w:szCs w:val="21"/>
          <w:lang w:eastAsia="ru-RU"/>
        </w:rPr>
        <w:t>вкусоароматических</w:t>
      </w:r>
      <w:proofErr w:type="spellEnd"/>
      <w:r w:rsidRPr="00197A68">
        <w:rPr>
          <w:rFonts w:ascii="Helvetica" w:eastAsia="Times New Roman" w:hAnsi="Helvetica" w:cs="Helvetica"/>
          <w:color w:val="4D4D4D"/>
          <w:sz w:val="21"/>
          <w:szCs w:val="21"/>
          <w:lang w:eastAsia="ru-RU"/>
        </w:rPr>
        <w:t xml:space="preserve"> веществ;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9. Вода может не указываться в составе пищевой продукции в случаях, если она: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используется в процессе производства пищевой продукции для восстановления концентрированной, сгущенной или сухой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входит в состав жидкого компонента (в том числе бульона, маринада, рассола, сиропа, тузлука), указанного в составе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10. Компоненты, которые в процессе производства пищевой продукции были восстановлены из концентрированной, сгущенной или сухой пищевой продукции, допускается указывать в соответствии с их массовой долей после их восстановления.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11. Фрукты (включая ягоды), овощи (включая картофель), орехи, злаки, грибы, пряности, специи, входящие в соответствующие смеси и существенно не различающиеся по массовой доле, могут указываться в составе пищевой продукции в любой последовательности с указанием записи "в изменяемых соотношениях".</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12. Маркировка пищевой продукции, в состав которой входят подсластители-</w:t>
      </w:r>
      <w:proofErr w:type="spellStart"/>
      <w:r w:rsidRPr="00197A68">
        <w:rPr>
          <w:rFonts w:ascii="Helvetica" w:eastAsia="Times New Roman" w:hAnsi="Helvetica" w:cs="Helvetica"/>
          <w:color w:val="4D4D4D"/>
          <w:sz w:val="21"/>
          <w:szCs w:val="21"/>
          <w:lang w:eastAsia="ru-RU"/>
        </w:rPr>
        <w:t>сахароспирты</w:t>
      </w:r>
      <w:proofErr w:type="spellEnd"/>
      <w:r w:rsidRPr="00197A68">
        <w:rPr>
          <w:rFonts w:ascii="Helvetica" w:eastAsia="Times New Roman" w:hAnsi="Helvetica" w:cs="Helvetica"/>
          <w:color w:val="4D4D4D"/>
          <w:sz w:val="21"/>
          <w:szCs w:val="21"/>
          <w:lang w:eastAsia="ru-RU"/>
        </w:rPr>
        <w:t>, непосредственно после указания состава пищевой продукции должна дополняться надписью: Содержит подсластитель (подсластители). При чрезмерном употреблении может (могут) оказывать слабительное действие.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13. Компоненты (в том числе пищевые добавки, </w:t>
      </w:r>
      <w:proofErr w:type="spellStart"/>
      <w:r w:rsidRPr="00197A68">
        <w:rPr>
          <w:rFonts w:ascii="Helvetica" w:eastAsia="Times New Roman" w:hAnsi="Helvetica" w:cs="Helvetica"/>
          <w:color w:val="4D4D4D"/>
          <w:sz w:val="21"/>
          <w:szCs w:val="21"/>
          <w:lang w:eastAsia="ru-RU"/>
        </w:rPr>
        <w:t>ароматизаторы</w:t>
      </w:r>
      <w:proofErr w:type="spellEnd"/>
      <w:r w:rsidRPr="00197A68">
        <w:rPr>
          <w:rFonts w:ascii="Helvetica" w:eastAsia="Times New Roman" w:hAnsi="Helvetica" w:cs="Helvetica"/>
          <w:color w:val="4D4D4D"/>
          <w:sz w:val="21"/>
          <w:szCs w:val="21"/>
          <w:lang w:eastAsia="ru-RU"/>
        </w:rPr>
        <w:t>), биологически активные добавки, употребление которых может вызвать аллергические реакции или противопоказано при отдельных видах заболеваний и которые приведены в пункте 14 части 4.4 настоящей статьи, указываются в составе пищевой продукции независимо от их количества.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14. К наиболее распространенным компонентам, употребление которых может вызвать аллергические реакции или противопоказано при отдельных видах заболеваний, относятся: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арахис и продукты его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аспартам и аспартам-</w:t>
      </w:r>
      <w:proofErr w:type="spellStart"/>
      <w:r w:rsidRPr="00197A68">
        <w:rPr>
          <w:rFonts w:ascii="Helvetica" w:eastAsia="Times New Roman" w:hAnsi="Helvetica" w:cs="Helvetica"/>
          <w:color w:val="4D4D4D"/>
          <w:sz w:val="21"/>
          <w:szCs w:val="21"/>
          <w:lang w:eastAsia="ru-RU"/>
        </w:rPr>
        <w:t>ацесульфама</w:t>
      </w:r>
      <w:proofErr w:type="spellEnd"/>
      <w:r w:rsidRPr="00197A68">
        <w:rPr>
          <w:rFonts w:ascii="Helvetica" w:eastAsia="Times New Roman" w:hAnsi="Helvetica" w:cs="Helvetica"/>
          <w:color w:val="4D4D4D"/>
          <w:sz w:val="21"/>
          <w:szCs w:val="21"/>
          <w:lang w:eastAsia="ru-RU"/>
        </w:rPr>
        <w:t xml:space="preserve"> соль;</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горчица и продукты ее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диоксид серы и сульфиты, если их общее содержание составляет более 10 миллиграммов на один килограмм или 10 миллиграммов на один литр в пересчете на диоксид серы;</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5) злаки, содержащие </w:t>
      </w:r>
      <w:proofErr w:type="spellStart"/>
      <w:r w:rsidRPr="00197A68">
        <w:rPr>
          <w:rFonts w:ascii="Helvetica" w:eastAsia="Times New Roman" w:hAnsi="Helvetica" w:cs="Helvetica"/>
          <w:color w:val="4D4D4D"/>
          <w:sz w:val="21"/>
          <w:szCs w:val="21"/>
          <w:lang w:eastAsia="ru-RU"/>
        </w:rPr>
        <w:t>глютен</w:t>
      </w:r>
      <w:proofErr w:type="spellEnd"/>
      <w:r w:rsidRPr="00197A68">
        <w:rPr>
          <w:rFonts w:ascii="Helvetica" w:eastAsia="Times New Roman" w:hAnsi="Helvetica" w:cs="Helvetica"/>
          <w:color w:val="4D4D4D"/>
          <w:sz w:val="21"/>
          <w:szCs w:val="21"/>
          <w:lang w:eastAsia="ru-RU"/>
        </w:rPr>
        <w:t>, и продукты их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кунжут и продукты его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люпин и продукты его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8) моллюски и продукты их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9) молоко и продукты его переработки (в том числе лактоза);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10) орехи и продукты их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11) ракообразные и продукты их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12) рыба и продукты ее переработки (кроме рыбного желатина, используемого в качестве основы в препаратах, содержащих витамины и </w:t>
      </w:r>
      <w:proofErr w:type="spellStart"/>
      <w:r w:rsidRPr="00197A68">
        <w:rPr>
          <w:rFonts w:ascii="Helvetica" w:eastAsia="Times New Roman" w:hAnsi="Helvetica" w:cs="Helvetica"/>
          <w:color w:val="4D4D4D"/>
          <w:sz w:val="21"/>
          <w:szCs w:val="21"/>
          <w:lang w:eastAsia="ru-RU"/>
        </w:rPr>
        <w:t>каротиноиды</w:t>
      </w:r>
      <w:proofErr w:type="spellEnd"/>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13) сельдерей и продукты его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14) соя и продукты ее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15) яйца и продукты их переработки.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15. Сведения об аллергенных свойствах компонентов, определенных в пункте 14 части 4.4 настоящей статьи, не требуется указывать в маркировке пищевой продукции, за исключением сведений об аспартаме и аспартам-</w:t>
      </w:r>
      <w:proofErr w:type="spellStart"/>
      <w:r w:rsidRPr="00197A68">
        <w:rPr>
          <w:rFonts w:ascii="Helvetica" w:eastAsia="Times New Roman" w:hAnsi="Helvetica" w:cs="Helvetica"/>
          <w:color w:val="4D4D4D"/>
          <w:sz w:val="21"/>
          <w:szCs w:val="21"/>
          <w:lang w:eastAsia="ru-RU"/>
        </w:rPr>
        <w:t>ацесульфама</w:t>
      </w:r>
      <w:proofErr w:type="spellEnd"/>
      <w:r w:rsidRPr="00197A68">
        <w:rPr>
          <w:rFonts w:ascii="Helvetica" w:eastAsia="Times New Roman" w:hAnsi="Helvetica" w:cs="Helvetica"/>
          <w:color w:val="4D4D4D"/>
          <w:sz w:val="21"/>
          <w:szCs w:val="21"/>
          <w:lang w:eastAsia="ru-RU"/>
        </w:rPr>
        <w:t xml:space="preserve"> соли, в случае использования которых при производстве пищевой продукции после указания ее состава должна размещаться надпись "Содержит источник </w:t>
      </w:r>
      <w:proofErr w:type="spellStart"/>
      <w:r w:rsidRPr="00197A68">
        <w:rPr>
          <w:rFonts w:ascii="Helvetica" w:eastAsia="Times New Roman" w:hAnsi="Helvetica" w:cs="Helvetica"/>
          <w:color w:val="4D4D4D"/>
          <w:sz w:val="21"/>
          <w:szCs w:val="21"/>
          <w:lang w:eastAsia="ru-RU"/>
        </w:rPr>
        <w:t>фенилаланина</w:t>
      </w:r>
      <w:proofErr w:type="spellEnd"/>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16. Для пищевой продукции, содержащей в своем составе зерновые компоненты, после указания состава продукта допускается размещать надпись "Не содержит </w:t>
      </w:r>
      <w:proofErr w:type="spellStart"/>
      <w:r w:rsidRPr="00197A68">
        <w:rPr>
          <w:rFonts w:ascii="Helvetica" w:eastAsia="Times New Roman" w:hAnsi="Helvetica" w:cs="Helvetica"/>
          <w:color w:val="4D4D4D"/>
          <w:sz w:val="21"/>
          <w:szCs w:val="21"/>
          <w:lang w:eastAsia="ru-RU"/>
        </w:rPr>
        <w:t>глютена</w:t>
      </w:r>
      <w:proofErr w:type="spellEnd"/>
      <w:r w:rsidRPr="00197A68">
        <w:rPr>
          <w:rFonts w:ascii="Helvetica" w:eastAsia="Times New Roman" w:hAnsi="Helvetica" w:cs="Helvetica"/>
          <w:color w:val="4D4D4D"/>
          <w:sz w:val="21"/>
          <w:szCs w:val="21"/>
          <w:lang w:eastAsia="ru-RU"/>
        </w:rPr>
        <w:t xml:space="preserve">", в случае, если не использовались зерновые компоненты, содержащие </w:t>
      </w:r>
      <w:proofErr w:type="spellStart"/>
      <w:r w:rsidRPr="00197A68">
        <w:rPr>
          <w:rFonts w:ascii="Helvetica" w:eastAsia="Times New Roman" w:hAnsi="Helvetica" w:cs="Helvetica"/>
          <w:color w:val="4D4D4D"/>
          <w:sz w:val="21"/>
          <w:szCs w:val="21"/>
          <w:lang w:eastAsia="ru-RU"/>
        </w:rPr>
        <w:t>глютен</w:t>
      </w:r>
      <w:proofErr w:type="spellEnd"/>
      <w:r w:rsidRPr="00197A68">
        <w:rPr>
          <w:rFonts w:ascii="Helvetica" w:eastAsia="Times New Roman" w:hAnsi="Helvetica" w:cs="Helvetica"/>
          <w:color w:val="4D4D4D"/>
          <w:sz w:val="21"/>
          <w:szCs w:val="21"/>
          <w:lang w:eastAsia="ru-RU"/>
        </w:rPr>
        <w:t xml:space="preserve">, или </w:t>
      </w:r>
      <w:proofErr w:type="spellStart"/>
      <w:r w:rsidRPr="00197A68">
        <w:rPr>
          <w:rFonts w:ascii="Helvetica" w:eastAsia="Times New Roman" w:hAnsi="Helvetica" w:cs="Helvetica"/>
          <w:color w:val="4D4D4D"/>
          <w:sz w:val="21"/>
          <w:szCs w:val="21"/>
          <w:lang w:eastAsia="ru-RU"/>
        </w:rPr>
        <w:t>глютен</w:t>
      </w:r>
      <w:proofErr w:type="spellEnd"/>
      <w:r w:rsidRPr="00197A68">
        <w:rPr>
          <w:rFonts w:ascii="Helvetica" w:eastAsia="Times New Roman" w:hAnsi="Helvetica" w:cs="Helvetica"/>
          <w:color w:val="4D4D4D"/>
          <w:sz w:val="21"/>
          <w:szCs w:val="21"/>
          <w:lang w:eastAsia="ru-RU"/>
        </w:rPr>
        <w:t xml:space="preserve"> был удален.</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17. В случаях, если определенные в пункте 14 части 4.4 настоящей статьи компоненты не использовались при производстве пищевой продукции, но их наличие в пищевой продукции полностью исключить </w:t>
      </w:r>
      <w:r w:rsidRPr="00197A68">
        <w:rPr>
          <w:rFonts w:ascii="Helvetica" w:eastAsia="Times New Roman" w:hAnsi="Helvetica" w:cs="Helvetica"/>
          <w:color w:val="4D4D4D"/>
          <w:sz w:val="21"/>
          <w:szCs w:val="21"/>
          <w:lang w:eastAsia="ru-RU"/>
        </w:rPr>
        <w:lastRenderedPageBreak/>
        <w:t>невозможно, информация о возможном наличии таких компонентов размещается непосредственно после указания состава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18. Для пищевых продуктов, содержащих красители (</w:t>
      </w:r>
      <w:proofErr w:type="spellStart"/>
      <w:r w:rsidRPr="00197A68">
        <w:rPr>
          <w:rFonts w:ascii="Helvetica" w:eastAsia="Times New Roman" w:hAnsi="Helvetica" w:cs="Helvetica"/>
          <w:color w:val="4D4D4D"/>
          <w:sz w:val="21"/>
          <w:szCs w:val="21"/>
          <w:lang w:eastAsia="ru-RU"/>
        </w:rPr>
        <w:t>азорубин</w:t>
      </w:r>
      <w:proofErr w:type="spellEnd"/>
      <w:r w:rsidRPr="00197A68">
        <w:rPr>
          <w:rFonts w:ascii="Helvetica" w:eastAsia="Times New Roman" w:hAnsi="Helvetica" w:cs="Helvetica"/>
          <w:color w:val="4D4D4D"/>
          <w:sz w:val="21"/>
          <w:szCs w:val="21"/>
          <w:lang w:eastAsia="ru-RU"/>
        </w:rPr>
        <w:t xml:space="preserve"> E122, желтый </w:t>
      </w:r>
      <w:proofErr w:type="spellStart"/>
      <w:r w:rsidRPr="00197A68">
        <w:rPr>
          <w:rFonts w:ascii="Helvetica" w:eastAsia="Times New Roman" w:hAnsi="Helvetica" w:cs="Helvetica"/>
          <w:color w:val="4D4D4D"/>
          <w:sz w:val="21"/>
          <w:szCs w:val="21"/>
          <w:lang w:eastAsia="ru-RU"/>
        </w:rPr>
        <w:t>хинолиновый</w:t>
      </w:r>
      <w:proofErr w:type="spellEnd"/>
      <w:r w:rsidRPr="00197A68">
        <w:rPr>
          <w:rFonts w:ascii="Helvetica" w:eastAsia="Times New Roman" w:hAnsi="Helvetica" w:cs="Helvetica"/>
          <w:color w:val="4D4D4D"/>
          <w:sz w:val="21"/>
          <w:szCs w:val="21"/>
          <w:lang w:eastAsia="ru-RU"/>
        </w:rPr>
        <w:t xml:space="preserve"> E104, желтый "солнечный закат" FCF E110, красный очаровательный AC E129, </w:t>
      </w:r>
      <w:proofErr w:type="spellStart"/>
      <w:r w:rsidRPr="00197A68">
        <w:rPr>
          <w:rFonts w:ascii="Helvetica" w:eastAsia="Times New Roman" w:hAnsi="Helvetica" w:cs="Helvetica"/>
          <w:color w:val="4D4D4D"/>
          <w:sz w:val="21"/>
          <w:szCs w:val="21"/>
          <w:lang w:eastAsia="ru-RU"/>
        </w:rPr>
        <w:t>понсо</w:t>
      </w:r>
      <w:proofErr w:type="spellEnd"/>
      <w:r w:rsidRPr="00197A68">
        <w:rPr>
          <w:rFonts w:ascii="Helvetica" w:eastAsia="Times New Roman" w:hAnsi="Helvetica" w:cs="Helvetica"/>
          <w:color w:val="4D4D4D"/>
          <w:sz w:val="21"/>
          <w:szCs w:val="21"/>
          <w:lang w:eastAsia="ru-RU"/>
        </w:rPr>
        <w:t xml:space="preserve"> 4R E124 и </w:t>
      </w:r>
      <w:proofErr w:type="spellStart"/>
      <w:r w:rsidRPr="00197A68">
        <w:rPr>
          <w:rFonts w:ascii="Helvetica" w:eastAsia="Times New Roman" w:hAnsi="Helvetica" w:cs="Helvetica"/>
          <w:color w:val="4D4D4D"/>
          <w:sz w:val="21"/>
          <w:szCs w:val="21"/>
          <w:lang w:eastAsia="ru-RU"/>
        </w:rPr>
        <w:t>тартразин</w:t>
      </w:r>
      <w:proofErr w:type="spellEnd"/>
      <w:r w:rsidRPr="00197A68">
        <w:rPr>
          <w:rFonts w:ascii="Helvetica" w:eastAsia="Times New Roman" w:hAnsi="Helvetica" w:cs="Helvetica"/>
          <w:color w:val="4D4D4D"/>
          <w:sz w:val="21"/>
          <w:szCs w:val="21"/>
          <w:lang w:eastAsia="ru-RU"/>
        </w:rPr>
        <w:t xml:space="preserve"> E102) должна наноситься предупреждающая надпись: Содержит краситель (красители), который (которые) может (могут) оказывать отрицательное влияние на активность и внимание детей.</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Исключение составляют алкогольные напитки и пищевые продукты, в которых указанные красители используются для маркировки продуктов убоя и мясной продукции либо для маркировки или декоративного окрашивания пасхальных яиц.</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4.5. Общие требования к указанию в маркировке количества упакованной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 Количество упакованной пищевой продукции указывается в маркировке этой продукции в единицах объема (миллилитрах, </w:t>
      </w:r>
      <w:proofErr w:type="spellStart"/>
      <w:r w:rsidRPr="00197A68">
        <w:rPr>
          <w:rFonts w:ascii="Helvetica" w:eastAsia="Times New Roman" w:hAnsi="Helvetica" w:cs="Helvetica"/>
          <w:color w:val="4D4D4D"/>
          <w:sz w:val="21"/>
          <w:szCs w:val="21"/>
          <w:lang w:eastAsia="ru-RU"/>
        </w:rPr>
        <w:t>сантилитрах</w:t>
      </w:r>
      <w:proofErr w:type="spellEnd"/>
      <w:r w:rsidRPr="00197A68">
        <w:rPr>
          <w:rFonts w:ascii="Helvetica" w:eastAsia="Times New Roman" w:hAnsi="Helvetica" w:cs="Helvetica"/>
          <w:color w:val="4D4D4D"/>
          <w:sz w:val="21"/>
          <w:szCs w:val="21"/>
          <w:lang w:eastAsia="ru-RU"/>
        </w:rPr>
        <w:t xml:space="preserve"> или литрах), массы (граммах или килограммах) или счета (штуках). При этом допускается использовать сокращенные наименования данных единиц. Массу или объем яиц, фруктов, овощей, продаваемых поштучно, допускается не указывать.</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Выбор величины для указания количества упакованной пищевой продукции, за исключением пищевой продукции, продаваемой поштучно, осуществляется с учетом следующих правил, если иное не установлено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если пищевая продукция жидкая, то указывается ее объем;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 если пищевая продукция пастообразная, вязкая или </w:t>
      </w:r>
      <w:proofErr w:type="spellStart"/>
      <w:r w:rsidRPr="00197A68">
        <w:rPr>
          <w:rFonts w:ascii="Helvetica" w:eastAsia="Times New Roman" w:hAnsi="Helvetica" w:cs="Helvetica"/>
          <w:color w:val="4D4D4D"/>
          <w:sz w:val="21"/>
          <w:szCs w:val="21"/>
          <w:lang w:eastAsia="ru-RU"/>
        </w:rPr>
        <w:t>вязкопластичной</w:t>
      </w:r>
      <w:proofErr w:type="spellEnd"/>
      <w:r w:rsidRPr="00197A68">
        <w:rPr>
          <w:rFonts w:ascii="Helvetica" w:eastAsia="Times New Roman" w:hAnsi="Helvetica" w:cs="Helvetica"/>
          <w:color w:val="4D4D4D"/>
          <w:sz w:val="21"/>
          <w:szCs w:val="21"/>
          <w:lang w:eastAsia="ru-RU"/>
        </w:rPr>
        <w:t xml:space="preserve"> консистенции, то указывается либо ее объем, либо масса;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если пищевая продукция твердая, сыпучая, является смесью твердого и жидкого вещества, то указывается ее масса.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Допускается одновременное использование двух величин для указания количества пищевой продукции, например масса и количество штук, масса и объем.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Указание количества пищевой продукции в групповой упаковке необходимо осуществлять следующим образом: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3.1. если пищевая продукция одного наименования упакована в несколько потребительских упаковок, то на групповой упаковке пищевой продукции указываются общее количество продукции и число потребительских упаковок;</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3.2. если свойства групповой упаковки для упакованной пищевой продукции позволяют хорошо видеть сведения о количестве пищевой продукции и легко подсчитать число потребительских упаковок, то на групповой упаковке допускается их не указывать;</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3.3. если упакованная пищевая продукция состоит из нескольких потребительских упаковок с продукцией разных видов и наименований и (или) отдельных изделий различных наименований, то на групповой упаковке упакованной пищевой продукции указывают наименование и количество продукции каждой потребительской упаковки и (или) наименование, количество штук либо массу каждого изделия.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4. Количество пищевой продукции, помещенной в транспортную упаковку, указывается в единицах объема (миллилитрах, </w:t>
      </w:r>
      <w:proofErr w:type="spellStart"/>
      <w:r w:rsidRPr="00197A68">
        <w:rPr>
          <w:rFonts w:ascii="Helvetica" w:eastAsia="Times New Roman" w:hAnsi="Helvetica" w:cs="Helvetica"/>
          <w:color w:val="4D4D4D"/>
          <w:sz w:val="21"/>
          <w:szCs w:val="21"/>
          <w:lang w:eastAsia="ru-RU"/>
        </w:rPr>
        <w:t>сантилитрах</w:t>
      </w:r>
      <w:proofErr w:type="spellEnd"/>
      <w:r w:rsidRPr="00197A68">
        <w:rPr>
          <w:rFonts w:ascii="Helvetica" w:eastAsia="Times New Roman" w:hAnsi="Helvetica" w:cs="Helvetica"/>
          <w:color w:val="4D4D4D"/>
          <w:sz w:val="21"/>
          <w:szCs w:val="21"/>
          <w:lang w:eastAsia="ru-RU"/>
        </w:rPr>
        <w:t xml:space="preserve"> или литрах) или массы (граммах или килограммах) либо в количестве упаковочных единиц в транспортной упаковке (штуки) с указанием количества пищевой продукции, помещенной в каждую упаковочную единицу. При этом допускается использовать сокращенные наименования данных единиц.</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В случае</w:t>
      </w:r>
      <w:proofErr w:type="gramStart"/>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 если пищевая продукция помещена в жидкую среду, например воду, водные растворы сахара, водные растворы пищевых кислот, водные растворы соли, рассолы, уксус, фруктовые или овощные соки, наряду с указанием объема или массы пищевой продукции вместе с жидкой средой должны быть указаны дополнительно объем или масса пищевой продукции, помещенной в жидкую среду. Данное требование распространяется также на пищевую продукцию, помещенную в жидкую среду с последующим замораживанием.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Не допускается неопределенное указание количества упакованной пищевой продукции и указание диапазона значений количества упакованной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4.6. Общие требования к указанию в маркировке даты изготовления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Указание в маркировке пищевой продукции даты ее изготовления в зависимости от срока ее годности осуществляется с использованием следующих слов: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"дата изготовления" с указанием часа, числа, месяца при сроке годности до 72 часов;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"дата изготовления" с указанием числа, месяца, года при сроке годности от 72 часов до трех месяцев;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"дата изготовления" с указанием месяца, года или числа, месяца, года при сроке годности три месяца и более;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lastRenderedPageBreak/>
        <w:t>4) "год изготовления" - для сахара.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После слов "дата изготовления" указывается дата изготовления пищевой продукции или место нанесения этой даты на потребительскую упаковку.</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Слова "дата изготовления" в маркировке пищевой продукции могут быть заменены словами "дата производства" или аналогичными по смыслу словами.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В технических регламентах Таможенного союза на отдельные виды пищевой продукции вместо слов "дата изготовления" могут быть установлены иные понятия, определяющие дату окончания технологического процесса производства отдельных видов пищевой продукции, например дата розлива напитков, дата сортировки яиц, год урожая сельскохозяйственных культур, год сбора дикорастущих фруктов, орехов, продукции пчеловодства.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Дополнительные требования к указанию даты изготовления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4.7. Общие требования к указанию в маркировке срока годности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Указание в маркировке пищевой продукции срока ее годности осуществляется с использованием следующих слов: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w:t>
      </w:r>
      <w:proofErr w:type="gramStart"/>
      <w:r w:rsidRPr="00197A68">
        <w:rPr>
          <w:rFonts w:ascii="Helvetica" w:eastAsia="Times New Roman" w:hAnsi="Helvetica" w:cs="Helvetica"/>
          <w:color w:val="4D4D4D"/>
          <w:sz w:val="21"/>
          <w:szCs w:val="21"/>
          <w:lang w:eastAsia="ru-RU"/>
        </w:rPr>
        <w:t>годен</w:t>
      </w:r>
      <w:proofErr w:type="gramEnd"/>
      <w:r w:rsidRPr="00197A68">
        <w:rPr>
          <w:rFonts w:ascii="Helvetica" w:eastAsia="Times New Roman" w:hAnsi="Helvetica" w:cs="Helvetica"/>
          <w:color w:val="4D4D4D"/>
          <w:sz w:val="21"/>
          <w:szCs w:val="21"/>
          <w:lang w:eastAsia="ru-RU"/>
        </w:rPr>
        <w:t xml:space="preserve"> до" с указанием часа, числа, месяца при сроке ее годности до 72 часов;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w:t>
      </w:r>
      <w:proofErr w:type="gramStart"/>
      <w:r w:rsidRPr="00197A68">
        <w:rPr>
          <w:rFonts w:ascii="Helvetica" w:eastAsia="Times New Roman" w:hAnsi="Helvetica" w:cs="Helvetica"/>
          <w:color w:val="4D4D4D"/>
          <w:sz w:val="21"/>
          <w:szCs w:val="21"/>
          <w:lang w:eastAsia="ru-RU"/>
        </w:rPr>
        <w:t>годен</w:t>
      </w:r>
      <w:proofErr w:type="gramEnd"/>
      <w:r w:rsidRPr="00197A68">
        <w:rPr>
          <w:rFonts w:ascii="Helvetica" w:eastAsia="Times New Roman" w:hAnsi="Helvetica" w:cs="Helvetica"/>
          <w:color w:val="4D4D4D"/>
          <w:sz w:val="21"/>
          <w:szCs w:val="21"/>
          <w:lang w:eastAsia="ru-RU"/>
        </w:rPr>
        <w:t xml:space="preserve"> до" с указанием числа, месяца, года при сроке ее годности от 72 часов до трех месяцев;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w:t>
      </w:r>
      <w:proofErr w:type="gramStart"/>
      <w:r w:rsidRPr="00197A68">
        <w:rPr>
          <w:rFonts w:ascii="Helvetica" w:eastAsia="Times New Roman" w:hAnsi="Helvetica" w:cs="Helvetica"/>
          <w:color w:val="4D4D4D"/>
          <w:sz w:val="21"/>
          <w:szCs w:val="21"/>
          <w:lang w:eastAsia="ru-RU"/>
        </w:rPr>
        <w:t>годен</w:t>
      </w:r>
      <w:proofErr w:type="gramEnd"/>
      <w:r w:rsidRPr="00197A68">
        <w:rPr>
          <w:rFonts w:ascii="Helvetica" w:eastAsia="Times New Roman" w:hAnsi="Helvetica" w:cs="Helvetica"/>
          <w:color w:val="4D4D4D"/>
          <w:sz w:val="21"/>
          <w:szCs w:val="21"/>
          <w:lang w:eastAsia="ru-RU"/>
        </w:rPr>
        <w:t xml:space="preserve"> до конца" с указанием месяца, года или "годен до" с указанием числа, месяца, года при сроке ее годности не менее трех месяцев.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В целях указания срока годности пищевой продукции может использоваться слово "годен" с указанием количества суток, месяцев или лет либо при сроке годности до 72 часов слово "годен" с указанием количества часов.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После слов "годен до", "годен", "годен до конца" указывается или срок годности пищевой продукции, или место нанесения этого срока на упаковку.</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Маркировка пищевой продукции, в отношении которой изготовителем устанавливается неограниченный срок годности, должна дополняться надписью "Срок годности не ограничен при соблюдении условий хранения".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5. Слова "годен до", "годен", "годен до конца" в маркировке пищевой продукции могут быть заменены словами "срок годности", "употребить </w:t>
      </w:r>
      <w:proofErr w:type="gramStart"/>
      <w:r w:rsidRPr="00197A68">
        <w:rPr>
          <w:rFonts w:ascii="Helvetica" w:eastAsia="Times New Roman" w:hAnsi="Helvetica" w:cs="Helvetica"/>
          <w:color w:val="4D4D4D"/>
          <w:sz w:val="21"/>
          <w:szCs w:val="21"/>
          <w:lang w:eastAsia="ru-RU"/>
        </w:rPr>
        <w:t>до</w:t>
      </w:r>
      <w:proofErr w:type="gramEnd"/>
      <w:r w:rsidRPr="00197A68">
        <w:rPr>
          <w:rFonts w:ascii="Helvetica" w:eastAsia="Times New Roman" w:hAnsi="Helvetica" w:cs="Helvetica"/>
          <w:color w:val="4D4D4D"/>
          <w:sz w:val="21"/>
          <w:szCs w:val="21"/>
          <w:lang w:eastAsia="ru-RU"/>
        </w:rPr>
        <w:t>" или аналогичными по смыслу словами.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Дополнительные требования к указанию срока годности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4.8. Общие требования к указанию в маркировке наименования и места нахождения изготовителя пищевой продукции, уполномоченного изготовителем лица, импортера</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Наименование и место нахождения изготовителя пищевой продукции указываются в маркировке пищевой продукции независимо от производства пищевой продукции на территории государств - членов Таможенного союза или поставляемой из третьих стран. Место нахождения изготовителя пищевой продукции определяется местом государственной регистрации организации или индивидуального предпринимателя.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В информации, предоставляемой потребителю (приобретателю), следует использовать официально зарегистрированное наименование и место нахождения (адрес, включая страну) изготовителя. При несовпадении с адресом изготовителя также указывают адре</w:t>
      </w:r>
      <w:proofErr w:type="gramStart"/>
      <w:r w:rsidRPr="00197A68">
        <w:rPr>
          <w:rFonts w:ascii="Helvetica" w:eastAsia="Times New Roman" w:hAnsi="Helvetica" w:cs="Helvetica"/>
          <w:color w:val="4D4D4D"/>
          <w:sz w:val="21"/>
          <w:szCs w:val="21"/>
          <w:lang w:eastAsia="ru-RU"/>
        </w:rPr>
        <w:t>с(</w:t>
      </w:r>
      <w:proofErr w:type="gramEnd"/>
      <w:r w:rsidRPr="00197A68">
        <w:rPr>
          <w:rFonts w:ascii="Helvetica" w:eastAsia="Times New Roman" w:hAnsi="Helvetica" w:cs="Helvetica"/>
          <w:color w:val="4D4D4D"/>
          <w:sz w:val="21"/>
          <w:szCs w:val="21"/>
          <w:lang w:eastAsia="ru-RU"/>
        </w:rPr>
        <w:t>а) производств(а) и лица, уполномоченного изготовителем на принятие претензий от потребителей (приобретателей) на ее территории (при наличии).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Pr>
          <w:rFonts w:ascii="Helvetica" w:eastAsia="Times New Roman" w:hAnsi="Helvetica" w:cs="Helvetica"/>
          <w:noProof/>
          <w:color w:val="4D4D4D"/>
          <w:sz w:val="21"/>
          <w:szCs w:val="21"/>
          <w:lang w:eastAsia="ru-RU"/>
        </w:rPr>
        <mc:AlternateContent>
          <mc:Choice Requires="wps">
            <w:drawing>
              <wp:inline distT="0" distB="0" distL="0" distR="0" wp14:anchorId="51BE963B" wp14:editId="17962AEE">
                <wp:extent cx="304800" cy="304800"/>
                <wp:effectExtent l="0" t="0" r="0" b="0"/>
                <wp:docPr id="1" name="Прямоугольник 1" descr="data:image/gif;base64,R0lGODlhEAAQAKIAAAAAAP///wAA/wAAhP///wAAAAAAAAAAACH5BAEAAAQALAAAAAAQABAAAAMlSLqs03CNF9ukVYmZGcXd1REXGIlkxpGrWrro+bLQJXjmqO9dA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Описание: data:image/gif;base64,R0lGODlhEAAQAKIAAAAAAP///wAA/wAAhP///wAAAAAAAAAAACH5BAEAAAQALAAAAAAQABAAAAMlSLqs03CNF9ukVYmZGcXd1REXGIlkxpGrWrro+bLQJXjmqO9dAgA7"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" filled="f" stroked="f">
                <o:lock v:ext="edit" aspectratio="t"/>
                <w10:anchorlock/>
              </v:rect>
            </w:pict>
          </mc:Fallback>
        </mc:AlternateContent>
      </w:r>
      <w:r w:rsidRPr="00197A68">
        <w:rPr>
          <w:rFonts w:ascii="Helvetica" w:eastAsia="Times New Roman" w:hAnsi="Helvetica" w:cs="Helvetica"/>
          <w:color w:val="4D4D4D"/>
          <w:sz w:val="21"/>
          <w:szCs w:val="21"/>
          <w:lang w:eastAsia="ru-RU"/>
        </w:rPr>
        <w:t> </w:t>
      </w:r>
      <w:r w:rsidRPr="00197A68">
        <w:rPr>
          <w:rFonts w:ascii="Helvetica" w:eastAsia="Times New Roman" w:hAnsi="Helvetica" w:cs="Helvetica"/>
          <w:color w:val="00923E"/>
          <w:sz w:val="21"/>
          <w:szCs w:val="21"/>
          <w:lang w:eastAsia="ru-RU"/>
        </w:rPr>
        <w:t>Абзац вступает в силу с 10.11.2024 г.</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В случае переименования географического объекта (например, города, области, района, поселка) и (или) элемента улично-дорожной сети (например, улицы, проспекта, площади, переулка, проезда, набережной, бульвара, здания, строения), указанных в качестве реквизитов адреса места нахождения юридического лица (места жительства физического лица, зарегистрированного в качестве индивидуального предпринимателя), являющегося изготовителем пищевой продукции, или уполномоченным изготовителем лицом, или импортером, при условии неизменности фактического географического места нахождения</w:t>
      </w:r>
      <w:proofErr w:type="gramEnd"/>
      <w:r w:rsidRPr="00197A68">
        <w:rPr>
          <w:rFonts w:ascii="Helvetica" w:eastAsia="Times New Roman" w:hAnsi="Helvetica" w:cs="Helvetica"/>
          <w:color w:val="4D4D4D"/>
          <w:sz w:val="21"/>
          <w:szCs w:val="21"/>
          <w:lang w:eastAsia="ru-RU"/>
        </w:rPr>
        <w:t xml:space="preserve"> изготовителя, уполномоченного изготовителем лица, импортера и фактического места производства, соответствующая информация </w:t>
      </w:r>
      <w:proofErr w:type="gramStart"/>
      <w:r w:rsidRPr="00197A68">
        <w:rPr>
          <w:rFonts w:ascii="Helvetica" w:eastAsia="Times New Roman" w:hAnsi="Helvetica" w:cs="Helvetica"/>
          <w:color w:val="4D4D4D"/>
          <w:sz w:val="21"/>
          <w:szCs w:val="21"/>
          <w:lang w:eastAsia="ru-RU"/>
        </w:rPr>
        <w:t>с даты переименования</w:t>
      </w:r>
      <w:proofErr w:type="gramEnd"/>
      <w:r w:rsidRPr="00197A68">
        <w:rPr>
          <w:rFonts w:ascii="Helvetica" w:eastAsia="Times New Roman" w:hAnsi="Helvetica" w:cs="Helvetica"/>
          <w:color w:val="4D4D4D"/>
          <w:sz w:val="21"/>
          <w:szCs w:val="21"/>
          <w:lang w:eastAsia="ru-RU"/>
        </w:rPr>
        <w:t xml:space="preserve"> должна быть доведена им до потребителя одним </w:t>
      </w:r>
      <w:r w:rsidRPr="00197A68">
        <w:rPr>
          <w:rFonts w:ascii="Helvetica" w:eastAsia="Times New Roman" w:hAnsi="Helvetica" w:cs="Helvetica"/>
          <w:color w:val="4D4D4D"/>
          <w:sz w:val="21"/>
          <w:szCs w:val="21"/>
          <w:lang w:eastAsia="ru-RU"/>
        </w:rPr>
        <w:lastRenderedPageBreak/>
        <w:t>из способов, предусмотренных частью 4.12 настоящей статьи, либо при реализации в непосредственной близости от продукции, либо путем указания в товаросопроводительной документации.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17" w:tooltip="Решение 35 от 22.04.2024 Совета ЕЭК&#10;&#10;Изменения в некоторые решения КТС" w:history="1">
        <w:r w:rsidRPr="00197A68">
          <w:rPr>
            <w:rFonts w:ascii="Helvetica" w:eastAsia="Times New Roman" w:hAnsi="Helvetica" w:cs="Helvetica"/>
            <w:color w:val="0071BA"/>
            <w:sz w:val="21"/>
            <w:szCs w:val="21"/>
            <w:u w:val="single"/>
            <w:lang w:eastAsia="ru-RU"/>
          </w:rPr>
          <w:t>22.04.2024 N 35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FFFFFF"/>
        <w:spacing w:after="0" w:line="240" w:lineRule="auto"/>
        <w:ind w:firstLine="240"/>
        <w:rPr>
          <w:rFonts w:ascii="Helvetica" w:eastAsia="Times New Roman" w:hAnsi="Helvetica" w:cs="Helvetica"/>
          <w:color w:val="00AA00"/>
          <w:sz w:val="21"/>
          <w:szCs w:val="21"/>
          <w:lang w:eastAsia="ru-RU"/>
        </w:rPr>
      </w:pPr>
      <w:r w:rsidRPr="00197A68">
        <w:rPr>
          <w:rFonts w:ascii="Helvetica" w:eastAsia="Times New Roman" w:hAnsi="Helvetica" w:cs="Helvetica"/>
          <w:color w:val="00AA00"/>
          <w:sz w:val="21"/>
          <w:szCs w:val="21"/>
          <w:lang w:eastAsia="ru-RU"/>
        </w:rPr>
        <w:t>Нов</w:t>
      </w:r>
      <w:proofErr w:type="gramStart"/>
      <w:r w:rsidRPr="00197A68">
        <w:rPr>
          <w:rFonts w:ascii="Helvetica" w:eastAsia="Times New Roman" w:hAnsi="Helvetica" w:cs="Helvetica"/>
          <w:color w:val="00AA00"/>
          <w:sz w:val="21"/>
          <w:szCs w:val="21"/>
          <w:lang w:eastAsia="ru-RU"/>
        </w:rPr>
        <w:t>.</w:t>
      </w:r>
      <w:proofErr w:type="gramEnd"/>
      <w:r w:rsidRPr="00197A68">
        <w:rPr>
          <w:rFonts w:ascii="Helvetica" w:eastAsia="Times New Roman" w:hAnsi="Helvetica" w:cs="Helvetica"/>
          <w:color w:val="00AA00"/>
          <w:sz w:val="21"/>
          <w:szCs w:val="21"/>
          <w:lang w:eastAsia="ru-RU"/>
        </w:rPr>
        <w:t xml:space="preserve"> </w:t>
      </w:r>
      <w:proofErr w:type="gramStart"/>
      <w:r w:rsidRPr="00197A68">
        <w:rPr>
          <w:rFonts w:ascii="Helvetica" w:eastAsia="Times New Roman" w:hAnsi="Helvetica" w:cs="Helvetica"/>
          <w:color w:val="00AA00"/>
          <w:sz w:val="21"/>
          <w:szCs w:val="21"/>
          <w:lang w:eastAsia="ru-RU"/>
        </w:rPr>
        <w:t>р</w:t>
      </w:r>
      <w:proofErr w:type="gramEnd"/>
      <w:r w:rsidRPr="00197A68">
        <w:rPr>
          <w:rFonts w:ascii="Helvetica" w:eastAsia="Times New Roman" w:hAnsi="Helvetica" w:cs="Helvetica"/>
          <w:color w:val="00AA00"/>
          <w:sz w:val="21"/>
          <w:szCs w:val="21"/>
          <w:lang w:eastAsia="ru-RU"/>
        </w:rPr>
        <w:t>ед. </w:t>
      </w:r>
      <w:hyperlink r:id="rId18"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Решение 75 от 14.09.2018 Совета ЕЭК</w:t>
        </w:r>
      </w:hyperlink>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Информацию о наименовании и месте нахождения изготовителя пищевой продукции, поставляемой из третьих стран, допускается указывать буквами латинского алфавита и арабскими цифрами или на государственно</w:t>
      </w:r>
      <w:proofErr w:type="gramStart"/>
      <w:r w:rsidRPr="00197A68">
        <w:rPr>
          <w:rFonts w:ascii="Helvetica" w:eastAsia="Times New Roman" w:hAnsi="Helvetica" w:cs="Helvetica"/>
          <w:color w:val="4D4D4D"/>
          <w:sz w:val="21"/>
          <w:szCs w:val="21"/>
          <w:lang w:eastAsia="ru-RU"/>
        </w:rPr>
        <w:t>м(</w:t>
      </w:r>
      <w:proofErr w:type="spellStart"/>
      <w:proofErr w:type="gramEnd"/>
      <w:r w:rsidRPr="00197A68">
        <w:rPr>
          <w:rFonts w:ascii="Helvetica" w:eastAsia="Times New Roman" w:hAnsi="Helvetica" w:cs="Helvetica"/>
          <w:color w:val="4D4D4D"/>
          <w:sz w:val="21"/>
          <w:szCs w:val="21"/>
          <w:lang w:eastAsia="ru-RU"/>
        </w:rPr>
        <w:t>ых</w:t>
      </w:r>
      <w:proofErr w:type="spellEnd"/>
      <w:r w:rsidRPr="00197A68">
        <w:rPr>
          <w:rFonts w:ascii="Helvetica" w:eastAsia="Times New Roman" w:hAnsi="Helvetica" w:cs="Helvetica"/>
          <w:color w:val="4D4D4D"/>
          <w:sz w:val="21"/>
          <w:szCs w:val="21"/>
          <w:lang w:eastAsia="ru-RU"/>
        </w:rPr>
        <w:t>) языке(ах) страны по месту нахождения изготовителя пищевой продукции при условии указания наименования страны на русском языке.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В маркировке пищевой продукции, производство которой осуществляется несколькими изготовителями, могут быть указаны наименование и место нахождения каждого изготовителя при условии, что способ доведения до потребителей (приобретателей) информации о каждом изготовителе, например использование букв, цифр, символов, выделений шрифтом иного начертания, должен позволять однозначно определять изготовителя конкретной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w:t>
      </w:r>
      <w:proofErr w:type="gramStart"/>
      <w:r w:rsidRPr="00197A68">
        <w:rPr>
          <w:rFonts w:ascii="Helvetica" w:eastAsia="Times New Roman" w:hAnsi="Helvetica" w:cs="Helvetica"/>
          <w:color w:val="4D4D4D"/>
          <w:sz w:val="21"/>
          <w:szCs w:val="21"/>
          <w:lang w:eastAsia="ru-RU"/>
        </w:rPr>
        <w:t>Продукты, упакованные не в месте их изготовления (за исключением случаев упаковывания пищевой продукции в потребительскую упаковку организациями розничной торговли), должны содержать предусмотренную пунктом 1 части 4.8 настоящей статьи информацию об изготовителе и юридическом лице или индивидуальном предпринимателе, осуществляющих упаковывание пищевой продукции не в месте ее изготовления для ее последующей реализации или по заказу другого юридического лица или индивидуального предпринимателя.</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Если у изготовителя имеется уполномоченное изготовителем лицо, наименование и место нахождения такого уполномоченного изготовителем лица должны быть указаны в маркировке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В маркировке пищевой продукции, поставляемой из третьих стран, указывается наименование и место нахождения импортера.</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4.9. Общие требования к указанию в маркировке пищевой ценности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Пищевая ценность пищевой продукции, указываемая в ее маркировке, включает следующие показатели: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энергетическую ценность (калорийность);</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количество белков, жиров, углеводов;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количество витаминов и минеральных веществ.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w:t>
      </w:r>
      <w:proofErr w:type="gramStart"/>
      <w:r w:rsidRPr="00197A68">
        <w:rPr>
          <w:rFonts w:ascii="Helvetica" w:eastAsia="Times New Roman" w:hAnsi="Helvetica" w:cs="Helvetica"/>
          <w:color w:val="4D4D4D"/>
          <w:sz w:val="21"/>
          <w:szCs w:val="21"/>
          <w:lang w:eastAsia="ru-RU"/>
        </w:rPr>
        <w:t xml:space="preserve">Пищевая ценность </w:t>
      </w:r>
      <w:proofErr w:type="spellStart"/>
      <w:r w:rsidRPr="00197A68">
        <w:rPr>
          <w:rFonts w:ascii="Helvetica" w:eastAsia="Times New Roman" w:hAnsi="Helvetica" w:cs="Helvetica"/>
          <w:color w:val="4D4D4D"/>
          <w:sz w:val="21"/>
          <w:szCs w:val="21"/>
          <w:lang w:eastAsia="ru-RU"/>
        </w:rPr>
        <w:t>ароматизаторов</w:t>
      </w:r>
      <w:proofErr w:type="spellEnd"/>
      <w:r w:rsidRPr="00197A68">
        <w:rPr>
          <w:rFonts w:ascii="Helvetica" w:eastAsia="Times New Roman" w:hAnsi="Helvetica" w:cs="Helvetica"/>
          <w:color w:val="4D4D4D"/>
          <w:sz w:val="21"/>
          <w:szCs w:val="21"/>
          <w:lang w:eastAsia="ru-RU"/>
        </w:rPr>
        <w:t>, жевательной резинки, кофе, природной минеральной воды, бутилированной питьевой воды, пищевых добавок, пищевой продукции в сыром виде (грибов, продуктов убоя продуктивных животных и птицы, рыбы, овощей (включая картофель), фруктов (включая ягоды)), поваренной соли, пряностей, специй, уксуса, чая может не указываться, если иное не установлено техническими регламентами Таможенного союза на данные виды пищевой продукции.</w:t>
      </w:r>
      <w:proofErr w:type="gramEnd"/>
      <w:r w:rsidRPr="00197A68">
        <w:rPr>
          <w:rFonts w:ascii="Helvetica" w:eastAsia="Times New Roman" w:hAnsi="Helvetica" w:cs="Helvetica"/>
          <w:color w:val="4D4D4D"/>
          <w:sz w:val="21"/>
          <w:szCs w:val="21"/>
          <w:lang w:eastAsia="ru-RU"/>
        </w:rPr>
        <w:t xml:space="preserve"> Пищевая ценность других видов пищевой продукции может не указываться в случаях, предусмотренных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Пищевая ценность пищевой продукции должна быть приведена в расчете на 100 граммов или 100 миллилитров и (или) на одну порцию (определенное количество пищевой продукции, указанное в ее маркировке как одна порция при обязательном указании количества такой порции)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Энергетическая ценность (калорийность) пищевой продукции должна быть указана в джоулях и калориях или в кратных или дольных единицах указанных величин.</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5. Количество пищевых веществ, в том числе белков, жиров, углеводов, в пищевой продукции должно быть указано в граммах или в кратных или дольных единицах указанных величин.</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6. Количество витаминов и минеральных веществ в пищевой продукции должно быть указано в единицах величин Международной системы единиц (СИ) (миллиграммах или микрограммах) или в иных единицах величин, допущенных к применению в государствах - членах Таможенного союза в соответствии с законодательством государств - членов Таможенного союза в области обеспечения единства измерений.</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w:t>
      </w:r>
      <w:proofErr w:type="gramStart"/>
      <w:r w:rsidRPr="00197A68">
        <w:rPr>
          <w:rFonts w:ascii="Helvetica" w:eastAsia="Times New Roman" w:hAnsi="Helvetica" w:cs="Helvetica"/>
          <w:color w:val="4D4D4D"/>
          <w:sz w:val="21"/>
          <w:szCs w:val="21"/>
          <w:lang w:eastAsia="ru-RU"/>
        </w:rPr>
        <w:t>Количество белков, жиров, углеводов и энергетическая ценность (калорийность) пищевой продукции должно указываться в отношении белков, жиров, углеводов и энергетической ценности (калорийности), для которых такое количество в 100 граммах или 100 миллилитрах либо в одной порции пищевой продукции (в случае приведения пищевой ценности в расчете на одну порцию) составляет 2 и более процента величин, отражающих среднюю суточную потребность взрослого человека в</w:t>
      </w:r>
      <w:proofErr w:type="gramEnd"/>
      <w:r w:rsidRPr="00197A68">
        <w:rPr>
          <w:rFonts w:ascii="Helvetica" w:eastAsia="Times New Roman" w:hAnsi="Helvetica" w:cs="Helvetica"/>
          <w:color w:val="4D4D4D"/>
          <w:sz w:val="21"/>
          <w:szCs w:val="21"/>
          <w:lang w:eastAsia="ru-RU"/>
        </w:rPr>
        <w:t xml:space="preserve"> </w:t>
      </w:r>
      <w:proofErr w:type="gramStart"/>
      <w:r w:rsidRPr="00197A68">
        <w:rPr>
          <w:rFonts w:ascii="Helvetica" w:eastAsia="Times New Roman" w:hAnsi="Helvetica" w:cs="Helvetica"/>
          <w:color w:val="4D4D4D"/>
          <w:sz w:val="21"/>
          <w:szCs w:val="21"/>
          <w:lang w:eastAsia="ru-RU"/>
        </w:rPr>
        <w:t>белках</w:t>
      </w:r>
      <w:proofErr w:type="gramEnd"/>
      <w:r w:rsidRPr="00197A68">
        <w:rPr>
          <w:rFonts w:ascii="Helvetica" w:eastAsia="Times New Roman" w:hAnsi="Helvetica" w:cs="Helvetica"/>
          <w:color w:val="4D4D4D"/>
          <w:sz w:val="21"/>
          <w:szCs w:val="21"/>
          <w:lang w:eastAsia="ru-RU"/>
        </w:rPr>
        <w:t>, жирах, углеводах и энергии. В иных случаях количество белков, жиров, углеводов и энергетическая ценность (калорийность) пищевой продукции могут указываться по усмотрению изготовителя.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8. Количество витаминов и минеральных веществ в пищевой продукции должно указываться в случае, если витамины и минеральные вещества добавлены в пищевую продукцию при ее производстве. </w:t>
      </w:r>
      <w:proofErr w:type="gramStart"/>
      <w:r w:rsidRPr="00197A68">
        <w:rPr>
          <w:rFonts w:ascii="Helvetica" w:eastAsia="Times New Roman" w:hAnsi="Helvetica" w:cs="Helvetica"/>
          <w:color w:val="4D4D4D"/>
          <w:sz w:val="21"/>
          <w:szCs w:val="21"/>
          <w:lang w:eastAsia="ru-RU"/>
        </w:rPr>
        <w:t xml:space="preserve">В иных случаях количество витаминов и минеральных веществ в пищевой продукции может указываться в отношении витаминов и минеральных веществ, для которых такое количество в 100 граммах или 100 </w:t>
      </w:r>
      <w:r w:rsidRPr="00197A68">
        <w:rPr>
          <w:rFonts w:ascii="Helvetica" w:eastAsia="Times New Roman" w:hAnsi="Helvetica" w:cs="Helvetica"/>
          <w:color w:val="4D4D4D"/>
          <w:sz w:val="21"/>
          <w:szCs w:val="21"/>
          <w:lang w:eastAsia="ru-RU"/>
        </w:rPr>
        <w:lastRenderedPageBreak/>
        <w:t>миллилитрах либо в одной порции пищевой продукции (в случае приведения пищевой ценности в расчете на одну порцию) составляет 5 и более процентов величин, отражающих среднюю суточную потребность взрослого человека в витаминах и</w:t>
      </w:r>
      <w:proofErr w:type="gramEnd"/>
      <w:r w:rsidRPr="00197A68">
        <w:rPr>
          <w:rFonts w:ascii="Helvetica" w:eastAsia="Times New Roman" w:hAnsi="Helvetica" w:cs="Helvetica"/>
          <w:color w:val="4D4D4D"/>
          <w:sz w:val="21"/>
          <w:szCs w:val="21"/>
          <w:lang w:eastAsia="ru-RU"/>
        </w:rPr>
        <w:t xml:space="preserve"> минеральных </w:t>
      </w:r>
      <w:proofErr w:type="gramStart"/>
      <w:r w:rsidRPr="00197A68">
        <w:rPr>
          <w:rFonts w:ascii="Helvetica" w:eastAsia="Times New Roman" w:hAnsi="Helvetica" w:cs="Helvetica"/>
          <w:color w:val="4D4D4D"/>
          <w:sz w:val="21"/>
          <w:szCs w:val="21"/>
          <w:lang w:eastAsia="ru-RU"/>
        </w:rPr>
        <w:t>веществах</w:t>
      </w:r>
      <w:proofErr w:type="gramEnd"/>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9. Величины, отражающие среднюю суточную потребность взрослого человека в белках, жирах, углеводах и энергии, в витаминах, минеральных и других веществах, определяются в соответствии с </w:t>
      </w:r>
      <w:hyperlink r:id="rId19" w:anchor="pril02" w:history="1">
        <w:r w:rsidRPr="00197A68">
          <w:rPr>
            <w:rFonts w:ascii="Helvetica" w:eastAsia="Times New Roman" w:hAnsi="Helvetica" w:cs="Helvetica"/>
            <w:color w:val="0071BA"/>
            <w:sz w:val="21"/>
            <w:szCs w:val="21"/>
            <w:u w:val="single"/>
            <w:lang w:eastAsia="ru-RU"/>
          </w:rPr>
          <w:t>приложением 2</w:t>
        </w:r>
      </w:hyperlink>
      <w:r w:rsidRPr="00197A68">
        <w:rPr>
          <w:rFonts w:ascii="Helvetica" w:eastAsia="Times New Roman" w:hAnsi="Helvetica" w:cs="Helvetica"/>
          <w:color w:val="4D4D4D"/>
          <w:sz w:val="21"/>
          <w:szCs w:val="21"/>
          <w:lang w:eastAsia="ru-RU"/>
        </w:rPr>
        <w:t> к настоящему техническому регламенту Таможенного союза.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Для указания показателей пищевой ценности в маркировке пищевой продукции, указанных в пунктах 7, 8, 9 части 4.9 настоящей статьи и предназначенной для отдельных категорий потребителей, расчет ведется по средней суточной потребности для этой категории потребителей.</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10. </w:t>
      </w:r>
      <w:proofErr w:type="gramStart"/>
      <w:r w:rsidRPr="00197A68">
        <w:rPr>
          <w:rFonts w:ascii="Helvetica" w:eastAsia="Times New Roman" w:hAnsi="Helvetica" w:cs="Helvetica"/>
          <w:color w:val="4D4D4D"/>
          <w:sz w:val="21"/>
          <w:szCs w:val="21"/>
          <w:lang w:eastAsia="ru-RU"/>
        </w:rPr>
        <w:t>Для биологически активных добавок к пище в отношении веществ, источником которых являются данные биологически активные добавки, а для обогащенной пищевой продукции - в отношении веществ, использованных для обогащения такой пищевой продукции, дополнительно должна быть указана пищевая ценность в процентном отношении к величинам, определенным в порядке, установленном пунктом 9 части 4.9 настоящей статьи.</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11. Значения показателей пищевой ценности пищевой продукции, приготовление которой должно осуществляться потребителями, указываются в маркировке такой пищевой продукции без учета ее дальнейшего приготовления.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12. Показатели пищевой ценности пищевой продукции определяются изготовителем пищевой продукции аналитическим или расчетным путем.</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13. При указании энергетической ценности (калорийности) пищевой продукции и содержания в ней белков, жиров, углеводов могут применяться правила округления значений показателей пищевой ценности пищевой продукции в соответствии с </w:t>
      </w:r>
      <w:hyperlink r:id="rId20" w:anchor="pril03" w:history="1">
        <w:r w:rsidRPr="00197A68">
          <w:rPr>
            <w:rFonts w:ascii="Helvetica" w:eastAsia="Times New Roman" w:hAnsi="Helvetica" w:cs="Helvetica"/>
            <w:color w:val="0071BA"/>
            <w:sz w:val="21"/>
            <w:szCs w:val="21"/>
            <w:u w:val="single"/>
            <w:lang w:eastAsia="ru-RU"/>
          </w:rPr>
          <w:t>приложением 3</w:t>
        </w:r>
      </w:hyperlink>
      <w:r w:rsidRPr="00197A68">
        <w:rPr>
          <w:rFonts w:ascii="Helvetica" w:eastAsia="Times New Roman" w:hAnsi="Helvetica" w:cs="Helvetica"/>
          <w:color w:val="4D4D4D"/>
          <w:sz w:val="21"/>
          <w:szCs w:val="21"/>
          <w:lang w:eastAsia="ru-RU"/>
        </w:rPr>
        <w:t> к настоящему техническому регламенту Таможенного союза, если иное не установлено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14. В отношении показателей пищевой ценности пищевой продукции маркировка может дополняться надписью: "Средние значения".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 определении энергетической ценности (калорийности) пищевой продукции должны использоваться коэффициенты пересчета основных пищевых веществ пищевой продукции в энергетическую ценность (калорийность) пищевой продукции в соответствии с </w:t>
      </w:r>
      <w:hyperlink r:id="rId21" w:anchor="pril04" w:history="1">
        <w:r w:rsidRPr="00197A68">
          <w:rPr>
            <w:rFonts w:ascii="Helvetica" w:eastAsia="Times New Roman" w:hAnsi="Helvetica" w:cs="Helvetica"/>
            <w:color w:val="0071BA"/>
            <w:sz w:val="21"/>
            <w:szCs w:val="21"/>
            <w:u w:val="single"/>
            <w:lang w:eastAsia="ru-RU"/>
          </w:rPr>
          <w:t>приложением 4</w:t>
        </w:r>
      </w:hyperlink>
      <w:r w:rsidRPr="00197A68">
        <w:rPr>
          <w:rFonts w:ascii="Helvetica" w:eastAsia="Times New Roman" w:hAnsi="Helvetica" w:cs="Helvetica"/>
          <w:color w:val="4D4D4D"/>
          <w:sz w:val="21"/>
          <w:szCs w:val="21"/>
          <w:lang w:eastAsia="ru-RU"/>
        </w:rPr>
        <w:t> к настоящему техническому регламенту Таможенного союза.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15. При определении содержания углеводов в пищевой продукции учитывается их количество, содержащееся в пищевой продукции (за исключением пищевых волокон) и участвующее в обмене веществ в организме человека, а также количество подсластителей-</w:t>
      </w:r>
      <w:proofErr w:type="spellStart"/>
      <w:r w:rsidRPr="00197A68">
        <w:rPr>
          <w:rFonts w:ascii="Helvetica" w:eastAsia="Times New Roman" w:hAnsi="Helvetica" w:cs="Helvetica"/>
          <w:color w:val="4D4D4D"/>
          <w:sz w:val="21"/>
          <w:szCs w:val="21"/>
          <w:lang w:eastAsia="ru-RU"/>
        </w:rPr>
        <w:t>сахароспиртов</w:t>
      </w:r>
      <w:proofErr w:type="spellEnd"/>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16. При определении количества витамина A и провитамина A используется переводной коэффициент из расчета, что один микрограмм </w:t>
      </w:r>
      <w:proofErr w:type="spellStart"/>
      <w:r w:rsidRPr="00197A68">
        <w:rPr>
          <w:rFonts w:ascii="Helvetica" w:eastAsia="Times New Roman" w:hAnsi="Helvetica" w:cs="Helvetica"/>
          <w:color w:val="4D4D4D"/>
          <w:sz w:val="21"/>
          <w:szCs w:val="21"/>
          <w:lang w:eastAsia="ru-RU"/>
        </w:rPr>
        <w:t>ретинола</w:t>
      </w:r>
      <w:proofErr w:type="spellEnd"/>
      <w:r w:rsidRPr="00197A68">
        <w:rPr>
          <w:rFonts w:ascii="Helvetica" w:eastAsia="Times New Roman" w:hAnsi="Helvetica" w:cs="Helvetica"/>
          <w:color w:val="4D4D4D"/>
          <w:sz w:val="21"/>
          <w:szCs w:val="21"/>
          <w:lang w:eastAsia="ru-RU"/>
        </w:rPr>
        <w:t xml:space="preserve"> или </w:t>
      </w:r>
      <w:proofErr w:type="spellStart"/>
      <w:r w:rsidRPr="00197A68">
        <w:rPr>
          <w:rFonts w:ascii="Helvetica" w:eastAsia="Times New Roman" w:hAnsi="Helvetica" w:cs="Helvetica"/>
          <w:color w:val="4D4D4D"/>
          <w:sz w:val="21"/>
          <w:szCs w:val="21"/>
          <w:lang w:eastAsia="ru-RU"/>
        </w:rPr>
        <w:t>ретинолового</w:t>
      </w:r>
      <w:proofErr w:type="spellEnd"/>
      <w:r w:rsidRPr="00197A68">
        <w:rPr>
          <w:rFonts w:ascii="Helvetica" w:eastAsia="Times New Roman" w:hAnsi="Helvetica" w:cs="Helvetica"/>
          <w:color w:val="4D4D4D"/>
          <w:sz w:val="21"/>
          <w:szCs w:val="21"/>
          <w:lang w:eastAsia="ru-RU"/>
        </w:rPr>
        <w:t xml:space="preserve"> эквивалента соответствует шести микрограммам </w:t>
      </w:r>
      <w:proofErr w:type="gramStart"/>
      <w:r w:rsidRPr="00197A68">
        <w:rPr>
          <w:rFonts w:ascii="Helvetica" w:eastAsia="Times New Roman" w:hAnsi="Helvetica" w:cs="Helvetica"/>
          <w:color w:val="4D4D4D"/>
          <w:sz w:val="21"/>
          <w:szCs w:val="21"/>
          <w:lang w:eastAsia="ru-RU"/>
        </w:rPr>
        <w:t>бета-каротина</w:t>
      </w:r>
      <w:proofErr w:type="gramEnd"/>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17. Дополнительные требования к указанию пищевой ценности пищевой продукции, не противоречащие требованиям настоящего технического регламента Таможенного союза, могут быть установлены в технических регламентах Таможенного союза на отдельные виды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4.10. Общие требования к указанию в маркировке информации об отличительных признаках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Информация об отличительных признаках пищевой продукции указывается при маркировке на добровольной основе.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Информация об отличительных признаках пищевой продукции, в том числе об отсутствии в пищевой продукции компонентов, полученных из ГМО (или) с использованием ГМО, должна быть подтверждена доказательствами, сформированными лицом, указавшим это заявление, в маркировке пищевой продукции самостоятельно или полученными им с участием других лиц. Доказательства наличия отличительных признаков пищевой продукции подлежат хранению в организациях или у индивидуальных предпринимателей, выпускающих данную пищевую продукцию в обращение на единой таможенной территории Таможенного союза, и предъявляются в случаях, предусмотренных законодательством Таможенного союза.</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Информация об отличительных признаках пищевой продукции, указанных в </w:t>
      </w:r>
      <w:hyperlink r:id="rId22" w:anchor="pril05" w:history="1">
        <w:r w:rsidRPr="00197A68">
          <w:rPr>
            <w:rFonts w:ascii="Helvetica" w:eastAsia="Times New Roman" w:hAnsi="Helvetica" w:cs="Helvetica"/>
            <w:color w:val="0071BA"/>
            <w:sz w:val="21"/>
            <w:szCs w:val="21"/>
            <w:u w:val="single"/>
            <w:lang w:eastAsia="ru-RU"/>
          </w:rPr>
          <w:t>приложении 5</w:t>
        </w:r>
      </w:hyperlink>
      <w:r w:rsidRPr="00197A68">
        <w:rPr>
          <w:rFonts w:ascii="Helvetica" w:eastAsia="Times New Roman" w:hAnsi="Helvetica" w:cs="Helvetica"/>
          <w:color w:val="4D4D4D"/>
          <w:sz w:val="21"/>
          <w:szCs w:val="21"/>
          <w:lang w:eastAsia="ru-RU"/>
        </w:rPr>
        <w:t> к настоящему техническому регламенту Таможенного союза, может быть использована только при соблюдении условий, приведенных в этом приложении, если иное не установлено техническими регламентами Таможенного союза на отдельные виды пищевой продукции. Не указанная в </w:t>
      </w:r>
      <w:hyperlink r:id="rId23" w:anchor="pril05" w:history="1">
        <w:r w:rsidRPr="00197A68">
          <w:rPr>
            <w:rFonts w:ascii="Helvetica" w:eastAsia="Times New Roman" w:hAnsi="Helvetica" w:cs="Helvetica"/>
            <w:color w:val="0071BA"/>
            <w:sz w:val="21"/>
            <w:szCs w:val="21"/>
            <w:u w:val="single"/>
            <w:lang w:eastAsia="ru-RU"/>
          </w:rPr>
          <w:t>приложении 5</w:t>
        </w:r>
      </w:hyperlink>
      <w:r w:rsidRPr="00197A68">
        <w:rPr>
          <w:rFonts w:ascii="Helvetica" w:eastAsia="Times New Roman" w:hAnsi="Helvetica" w:cs="Helvetica"/>
          <w:color w:val="4D4D4D"/>
          <w:sz w:val="21"/>
          <w:szCs w:val="21"/>
          <w:lang w:eastAsia="ru-RU"/>
        </w:rPr>
        <w:t xml:space="preserve"> к настоящему техническому регламенту Таможенного союза информация об отличительных признаках пищевой продукции может быть использована в маркировке пищевой продукции при соблюдении </w:t>
      </w:r>
      <w:r w:rsidRPr="00197A68">
        <w:rPr>
          <w:rFonts w:ascii="Helvetica" w:eastAsia="Times New Roman" w:hAnsi="Helvetica" w:cs="Helvetica"/>
          <w:color w:val="4D4D4D"/>
          <w:sz w:val="21"/>
          <w:szCs w:val="21"/>
          <w:lang w:eastAsia="ru-RU"/>
        </w:rPr>
        <w:lastRenderedPageBreak/>
        <w:t>требований пункта 2 части 4.10 настоящей статьи или требований, установленных техническими регламентами Таможенного союза на отдельные виды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Информация об отличительных признаках пищевой продукции в части ее пищевой ценности должна сопровождаться указанием в маркировке пищевой продукции количества соответствующих пищевых веществ, определяющих пищевую ценность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4.11. Требования к указанию в маркировке сведений о наличии в пищевой продукции компонентов, полученных с применением генно-модифицированных организмов</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FFFFFF"/>
        <w:spacing w:after="0" w:line="240" w:lineRule="auto"/>
        <w:ind w:firstLine="240"/>
        <w:rPr>
          <w:rFonts w:ascii="Helvetica" w:eastAsia="Times New Roman" w:hAnsi="Helvetica" w:cs="Helvetica"/>
          <w:color w:val="00AA00"/>
          <w:sz w:val="21"/>
          <w:szCs w:val="21"/>
          <w:lang w:eastAsia="ru-RU"/>
        </w:rPr>
      </w:pPr>
      <w:r w:rsidRPr="00197A68">
        <w:rPr>
          <w:rFonts w:ascii="Helvetica" w:eastAsia="Times New Roman" w:hAnsi="Helvetica" w:cs="Helvetica"/>
          <w:color w:val="00AA00"/>
          <w:sz w:val="21"/>
          <w:szCs w:val="21"/>
          <w:lang w:eastAsia="ru-RU"/>
        </w:rPr>
        <w:t>Нов</w:t>
      </w:r>
      <w:proofErr w:type="gramStart"/>
      <w:r w:rsidRPr="00197A68">
        <w:rPr>
          <w:rFonts w:ascii="Helvetica" w:eastAsia="Times New Roman" w:hAnsi="Helvetica" w:cs="Helvetica"/>
          <w:color w:val="00AA00"/>
          <w:sz w:val="21"/>
          <w:szCs w:val="21"/>
          <w:lang w:eastAsia="ru-RU"/>
        </w:rPr>
        <w:t>.</w:t>
      </w:r>
      <w:proofErr w:type="gramEnd"/>
      <w:r w:rsidRPr="00197A68">
        <w:rPr>
          <w:rFonts w:ascii="Helvetica" w:eastAsia="Times New Roman" w:hAnsi="Helvetica" w:cs="Helvetica"/>
          <w:color w:val="00AA00"/>
          <w:sz w:val="21"/>
          <w:szCs w:val="21"/>
          <w:lang w:eastAsia="ru-RU"/>
        </w:rPr>
        <w:t xml:space="preserve"> </w:t>
      </w:r>
      <w:proofErr w:type="gramStart"/>
      <w:r w:rsidRPr="00197A68">
        <w:rPr>
          <w:rFonts w:ascii="Helvetica" w:eastAsia="Times New Roman" w:hAnsi="Helvetica" w:cs="Helvetica"/>
          <w:color w:val="00AA00"/>
          <w:sz w:val="21"/>
          <w:szCs w:val="21"/>
          <w:lang w:eastAsia="ru-RU"/>
        </w:rPr>
        <w:t>р</w:t>
      </w:r>
      <w:proofErr w:type="gramEnd"/>
      <w:r w:rsidRPr="00197A68">
        <w:rPr>
          <w:rFonts w:ascii="Helvetica" w:eastAsia="Times New Roman" w:hAnsi="Helvetica" w:cs="Helvetica"/>
          <w:color w:val="00AA00"/>
          <w:sz w:val="21"/>
          <w:szCs w:val="21"/>
          <w:lang w:eastAsia="ru-RU"/>
        </w:rPr>
        <w:t>ед. </w:t>
      </w:r>
      <w:hyperlink r:id="rId24" w:tooltip="Решение 90 от 20.12.2017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Решение 90 от 20.12.2017 Совета ЕЭК</w:t>
        </w:r>
      </w:hyperlink>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Для пищевой продукции, полученной с применением ГМО, в том числе не содержащей дезоксирибонуклеиновую кислоту (ДНК) и белок, должна быть приведена информация: "генетически модифицированная продукция", или "продукция, полученная из генно-модифицированных организмов", или "продукция содержит компоненты генно-модифицированных организмов".</w:t>
      </w:r>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 этом рядом с единым знаком обращения продукции на рынке Евразийского экономического союза наносится одинаковый с ним по форме и размеру знак маркировки продукции, полученной с применением ГМО, в виде надписи "ГМО".</w:t>
      </w:r>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В случае если изготовитель при производстве пищевой продукции не использовал генно-модифицированные организмы, то содержание ГМО в пищевой продукции 0,9 процента и менее является случайной или технически неустранимой примесью и такая пищевая продукция не относится к пищевой продукции, содержащей ГМО. При маркировке такой пищевой продукции сведения о наличии ГМО не указываются.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2. Для пищевой продукции, полученной из генно-модифицированных микроорганизмов (бактерий, дрожжей и </w:t>
      </w:r>
      <w:proofErr w:type="spellStart"/>
      <w:r w:rsidRPr="00197A68">
        <w:rPr>
          <w:rFonts w:ascii="Helvetica" w:eastAsia="Times New Roman" w:hAnsi="Helvetica" w:cs="Helvetica"/>
          <w:color w:val="4D4D4D"/>
          <w:sz w:val="21"/>
          <w:szCs w:val="21"/>
          <w:lang w:eastAsia="ru-RU"/>
        </w:rPr>
        <w:t>мицелиальных</w:t>
      </w:r>
      <w:proofErr w:type="spellEnd"/>
      <w:r w:rsidRPr="00197A68">
        <w:rPr>
          <w:rFonts w:ascii="Helvetica" w:eastAsia="Times New Roman" w:hAnsi="Helvetica" w:cs="Helvetica"/>
          <w:color w:val="4D4D4D"/>
          <w:sz w:val="21"/>
          <w:szCs w:val="21"/>
          <w:lang w:eastAsia="ru-RU"/>
        </w:rPr>
        <w:t xml:space="preserve"> грибов, генетический материал которых изменен с применением методов генной инженерии) (далее - ГММ) или с их использованием, обязательна информация: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 для содержащих живые ГММ - "Продукт содержит живые генно-модифицированные микроорганизмы";</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 для содержащих </w:t>
      </w:r>
      <w:proofErr w:type="gramStart"/>
      <w:r w:rsidRPr="00197A68">
        <w:rPr>
          <w:rFonts w:ascii="Helvetica" w:eastAsia="Times New Roman" w:hAnsi="Helvetica" w:cs="Helvetica"/>
          <w:color w:val="4D4D4D"/>
          <w:sz w:val="21"/>
          <w:szCs w:val="21"/>
          <w:lang w:eastAsia="ru-RU"/>
        </w:rPr>
        <w:t>нежизнеспособные</w:t>
      </w:r>
      <w:proofErr w:type="gramEnd"/>
      <w:r w:rsidRPr="00197A68">
        <w:rPr>
          <w:rFonts w:ascii="Helvetica" w:eastAsia="Times New Roman" w:hAnsi="Helvetica" w:cs="Helvetica"/>
          <w:color w:val="4D4D4D"/>
          <w:sz w:val="21"/>
          <w:szCs w:val="21"/>
          <w:lang w:eastAsia="ru-RU"/>
        </w:rPr>
        <w:t xml:space="preserve"> ГММ - "Продукт получен с использованием генно-модифицированных микроорганизмов";</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 для освобожденных от технологических ГММ или для полученных с использованием компонентов, освобожденных от ГММ, - "Продукт содержит компоненты, полученные с использованием генно-модифицированных микроорганизмов".</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3. В маркировке пищевой продукции сведения о наличии ГМО не указываются в отношении использованных технологических вспомогательных средств, изготовленных </w:t>
      </w:r>
      <w:proofErr w:type="gramStart"/>
      <w:r w:rsidRPr="00197A68">
        <w:rPr>
          <w:rFonts w:ascii="Helvetica" w:eastAsia="Times New Roman" w:hAnsi="Helvetica" w:cs="Helvetica"/>
          <w:color w:val="4D4D4D"/>
          <w:sz w:val="21"/>
          <w:szCs w:val="21"/>
          <w:lang w:eastAsia="ru-RU"/>
        </w:rPr>
        <w:t>из</w:t>
      </w:r>
      <w:proofErr w:type="gramEnd"/>
      <w:r w:rsidRPr="00197A68">
        <w:rPr>
          <w:rFonts w:ascii="Helvetica" w:eastAsia="Times New Roman" w:hAnsi="Helvetica" w:cs="Helvetica"/>
          <w:color w:val="4D4D4D"/>
          <w:sz w:val="21"/>
          <w:szCs w:val="21"/>
          <w:lang w:eastAsia="ru-RU"/>
        </w:rPr>
        <w:t xml:space="preserve"> или с использованием ГМО.</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4.12. Требования к способам доведения маркировки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1. Маркировка пищевой продукции, предусмотренная пунктом 1 части 4.1 и пунктом 1 части 4.2 настоящей статьи, должна быть понятной, </w:t>
      </w:r>
      <w:proofErr w:type="spellStart"/>
      <w:r w:rsidRPr="00197A68">
        <w:rPr>
          <w:rFonts w:ascii="Helvetica" w:eastAsia="Times New Roman" w:hAnsi="Helvetica" w:cs="Helvetica"/>
          <w:color w:val="4D4D4D"/>
          <w:sz w:val="21"/>
          <w:szCs w:val="21"/>
          <w:lang w:eastAsia="ru-RU"/>
        </w:rPr>
        <w:t>легкочитаемой</w:t>
      </w:r>
      <w:proofErr w:type="spellEnd"/>
      <w:r w:rsidRPr="00197A68">
        <w:rPr>
          <w:rFonts w:ascii="Helvetica" w:eastAsia="Times New Roman" w:hAnsi="Helvetica" w:cs="Helvetica"/>
          <w:color w:val="4D4D4D"/>
          <w:sz w:val="21"/>
          <w:szCs w:val="21"/>
          <w:lang w:eastAsia="ru-RU"/>
        </w:rPr>
        <w:t>, достоверной и не вводить в заблуждение потребителей (приобретателей), при этом надписи, знаки, символы должны быть контрастными фону, на который нанесена маркировка. Способ нанесения маркировки должен обеспечивать ее сохранность в течение всего срока годности пищевой продукции при соблюдении установленных изготовителем условий хранения.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 xml:space="preserve">Критериями </w:t>
      </w:r>
      <w:proofErr w:type="spellStart"/>
      <w:r w:rsidRPr="00197A68">
        <w:rPr>
          <w:rFonts w:ascii="Helvetica" w:eastAsia="Times New Roman" w:hAnsi="Helvetica" w:cs="Helvetica"/>
          <w:color w:val="4D4D4D"/>
          <w:sz w:val="21"/>
          <w:szCs w:val="21"/>
          <w:lang w:eastAsia="ru-RU"/>
        </w:rPr>
        <w:t>легкочитаемости</w:t>
      </w:r>
      <w:proofErr w:type="spellEnd"/>
      <w:r w:rsidRPr="00197A68">
        <w:rPr>
          <w:rFonts w:ascii="Helvetica" w:eastAsia="Times New Roman" w:hAnsi="Helvetica" w:cs="Helvetica"/>
          <w:color w:val="4D4D4D"/>
          <w:sz w:val="21"/>
          <w:szCs w:val="21"/>
          <w:lang w:eastAsia="ru-RU"/>
        </w:rPr>
        <w:t xml:space="preserve"> являются четкость и разборчивость используемого в маркировке шрифта, размер которого должен соответствовать требованиям, указанным в абзацах четвертом и пятом настоящего пункта, а также контраст между цветом фона и цветом нанесенной на него информации, обеспечивающие возможность прочтения информации без применения оптических приспособлений, за исключением используемых для коррекции дефектов зрения (очки, контактные линзы и т.п.).</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25"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 2018 N 75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Критерием понятности является однозначность передачи смысла информации о пищевой продукции в форме текста либо текста и изображения.</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26"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 2018 N 75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Сведения, предусмотренные подпунктами 1, 3, 4 (кроме слов, используемых для указания даты изготовления и (или) информации о месте нанесения даты изготовления (при наличии такой информации)) и 5 (кроме слов, используемых для указания срока годности и (или) информации о месте нанесения срока годности (при наличии такой информации)) пункта 1 части 4.1 настоящей статьи, указываются шрифтом высотой не менее 2 мм (строчные</w:t>
      </w:r>
      <w:proofErr w:type="gramEnd"/>
      <w:r w:rsidRPr="00197A68">
        <w:rPr>
          <w:rFonts w:ascii="Helvetica" w:eastAsia="Times New Roman" w:hAnsi="Helvetica" w:cs="Helvetica"/>
          <w:color w:val="4D4D4D"/>
          <w:sz w:val="21"/>
          <w:szCs w:val="21"/>
          <w:lang w:eastAsia="ru-RU"/>
        </w:rPr>
        <w:t xml:space="preserve"> буквы).</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27"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 2018 N 75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proofErr w:type="gramStart"/>
      <w:r w:rsidRPr="00197A68">
        <w:rPr>
          <w:rFonts w:ascii="Helvetica" w:eastAsia="Times New Roman" w:hAnsi="Helvetica" w:cs="Helvetica"/>
          <w:color w:val="4D4D4D"/>
          <w:sz w:val="21"/>
          <w:szCs w:val="21"/>
          <w:lang w:eastAsia="ru-RU"/>
        </w:rPr>
        <w:t xml:space="preserve">Сведения, предусмотренные подпунктами 2, 6, 7, 8 (в части рекомендаций и (или) ограничений по использованию) и 9 (для специализированной пищевой продукции) пункта 1 части 4.1 настоящей статьи, а </w:t>
      </w:r>
      <w:r w:rsidRPr="00197A68">
        <w:rPr>
          <w:rFonts w:ascii="Helvetica" w:eastAsia="Times New Roman" w:hAnsi="Helvetica" w:cs="Helvetica"/>
          <w:color w:val="4D4D4D"/>
          <w:sz w:val="21"/>
          <w:szCs w:val="21"/>
          <w:lang w:eastAsia="ru-RU"/>
        </w:rPr>
        <w:lastRenderedPageBreak/>
        <w:t>также слова, используемые для указания даты изготовления, срока годности и (или) информации о месте нанесения даты изготовления, срока годности (при наличии такой информации), указываются шрифтом высотой не менее 0,8 мм (строчные буквы).</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(абзац введен Решением Совета Евразийской экономической комиссии от </w:t>
      </w:r>
      <w:hyperlink r:id="rId28"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14.09. 2018 N 75</w:t>
        </w:r>
      </w:hyperlink>
      <w:r w:rsidRPr="00197A68">
        <w:rPr>
          <w:rFonts w:ascii="Helvetica" w:eastAsia="Times New Roman" w:hAnsi="Helvetica" w:cs="Helvetica"/>
          <w:color w:val="4D4D4D"/>
          <w:sz w:val="21"/>
          <w:szCs w:val="21"/>
          <w:lang w:eastAsia="ru-RU"/>
        </w:rPr>
        <w:t>)</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2. Сведения, предусмотренные подпунктами 1, 4 - 6 пункта 1 части 4.1 и пунктом 13 части 4.4 настоящей статьи, должны наноситься на потребительскую упаковку и (или) на этикетку, удаление которой с потребительской упаковки затруднено.</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3. Сведения, предусмотренные подпунктами 2, 3, 7 - 11 пункта 1 части 4.1 настоящей статьи, должны наноситься на потребительскую упаковку и (или) на этикетку, и (или) листок-вкладыш, и (или) на листок-вкладыш, помещаемый в каждую упаковочную единицу либо прилагаемый к каждой упаковочной единице.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4. В случае</w:t>
      </w:r>
      <w:proofErr w:type="gramStart"/>
      <w:r w:rsidRPr="00197A68">
        <w:rPr>
          <w:rFonts w:ascii="Helvetica" w:eastAsia="Times New Roman" w:hAnsi="Helvetica" w:cs="Helvetica"/>
          <w:color w:val="4D4D4D"/>
          <w:sz w:val="21"/>
          <w:szCs w:val="21"/>
          <w:lang w:eastAsia="ru-RU"/>
        </w:rPr>
        <w:t>,</w:t>
      </w:r>
      <w:proofErr w:type="gramEnd"/>
      <w:r w:rsidRPr="00197A68">
        <w:rPr>
          <w:rFonts w:ascii="Helvetica" w:eastAsia="Times New Roman" w:hAnsi="Helvetica" w:cs="Helvetica"/>
          <w:color w:val="4D4D4D"/>
          <w:sz w:val="21"/>
          <w:szCs w:val="21"/>
          <w:lang w:eastAsia="ru-RU"/>
        </w:rPr>
        <w:t xml:space="preserve"> если площадь большей стороны потребительской упаковки пищевой продукции не превышает 10 квадратных сантиметров, сведения, предусмотренные пунктом 2 (за исключением сведений, предусмотренных пунктом 13 части 4.4 настоящей статьи) и подпунктами 3, 7 - 11 пункта 1 части 4.1 настоящей статьи, должны наноситься на потребительскую упаковку и (или) на этикетку, и (или) листок-вкладыш, помещаемый в каждую потребительскую упаковку, или в каждую транспортную упаковку, либо </w:t>
      </w:r>
      <w:proofErr w:type="gramStart"/>
      <w:r w:rsidRPr="00197A68">
        <w:rPr>
          <w:rFonts w:ascii="Helvetica" w:eastAsia="Times New Roman" w:hAnsi="Helvetica" w:cs="Helvetica"/>
          <w:color w:val="4D4D4D"/>
          <w:sz w:val="21"/>
          <w:szCs w:val="21"/>
          <w:lang w:eastAsia="ru-RU"/>
        </w:rPr>
        <w:t>прилагаемый</w:t>
      </w:r>
      <w:proofErr w:type="gramEnd"/>
      <w:r w:rsidRPr="00197A68">
        <w:rPr>
          <w:rFonts w:ascii="Helvetica" w:eastAsia="Times New Roman" w:hAnsi="Helvetica" w:cs="Helvetica"/>
          <w:color w:val="4D4D4D"/>
          <w:sz w:val="21"/>
          <w:szCs w:val="21"/>
          <w:lang w:eastAsia="ru-RU"/>
        </w:rPr>
        <w:t xml:space="preserve"> к каждой потребительской упаковке или к каждой транспортной упаковке.</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5. При </w:t>
      </w:r>
      <w:proofErr w:type="spellStart"/>
      <w:r w:rsidRPr="00197A68">
        <w:rPr>
          <w:rFonts w:ascii="Helvetica" w:eastAsia="Times New Roman" w:hAnsi="Helvetica" w:cs="Helvetica"/>
          <w:color w:val="4D4D4D"/>
          <w:sz w:val="21"/>
          <w:szCs w:val="21"/>
          <w:lang w:eastAsia="ru-RU"/>
        </w:rPr>
        <w:t>фасовании</w:t>
      </w:r>
      <w:proofErr w:type="spellEnd"/>
      <w:r w:rsidRPr="00197A68">
        <w:rPr>
          <w:rFonts w:ascii="Helvetica" w:eastAsia="Times New Roman" w:hAnsi="Helvetica" w:cs="Helvetica"/>
          <w:color w:val="4D4D4D"/>
          <w:sz w:val="21"/>
          <w:szCs w:val="21"/>
          <w:lang w:eastAsia="ru-RU"/>
        </w:rPr>
        <w:t xml:space="preserve"> пищевой продукции организациями розничной торговли в отсутствии потребителя на потребительской упаковке или на прикрепленной к ней этикетке должны быть указаны наименование пищевой продукции, дата ее изготовления, срок ее годности и условия хранения. </w:t>
      </w:r>
      <w:proofErr w:type="gramStart"/>
      <w:r w:rsidRPr="00197A68">
        <w:rPr>
          <w:rFonts w:ascii="Helvetica" w:eastAsia="Times New Roman" w:hAnsi="Helvetica" w:cs="Helvetica"/>
          <w:color w:val="4D4D4D"/>
          <w:sz w:val="21"/>
          <w:szCs w:val="21"/>
          <w:lang w:eastAsia="ru-RU"/>
        </w:rPr>
        <w:t>Иные сведения, предусмотренные пунктом 1 части 4.1 и пунктом 13 части 4.4 настоящей статьи, доводятся до потребителя любым способом, обеспечивающим возможность обоснованного выбора этой пищевой продукции (в том числе путем нанесения на потребительскую упаковку и (или) этикетку, и (или) на листок-вкладыш, помещаемый в каждую упаковочную единицу или прилагаемый к каждой упаковочной единице продукции).</w:t>
      </w:r>
      <w:proofErr w:type="gramEnd"/>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xml:space="preserve">6. Сведения, предусмотренные пунктом 1 части 4.1 и пунктом 13 части 4.4 настоящей статьи, в отношении пищевой продукции, помещенной непосредственно в транспортную упаковку, а также пищевой продукции, </w:t>
      </w:r>
      <w:proofErr w:type="spellStart"/>
      <w:r w:rsidRPr="00197A68">
        <w:rPr>
          <w:rFonts w:ascii="Helvetica" w:eastAsia="Times New Roman" w:hAnsi="Helvetica" w:cs="Helvetica"/>
          <w:color w:val="4D4D4D"/>
          <w:sz w:val="21"/>
          <w:szCs w:val="21"/>
          <w:lang w:eastAsia="ru-RU"/>
        </w:rPr>
        <w:t>фасование</w:t>
      </w:r>
      <w:proofErr w:type="spellEnd"/>
      <w:r w:rsidRPr="00197A68">
        <w:rPr>
          <w:rFonts w:ascii="Helvetica" w:eastAsia="Times New Roman" w:hAnsi="Helvetica" w:cs="Helvetica"/>
          <w:color w:val="4D4D4D"/>
          <w:sz w:val="21"/>
          <w:szCs w:val="21"/>
          <w:lang w:eastAsia="ru-RU"/>
        </w:rPr>
        <w:t xml:space="preserve"> которой осуществляется организациями розничной торговли в присутствии потребителя, доводятся до потребителя любым способом, обеспечивающим возможность обоснованного выбора этой пищевой продукции.</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7. </w:t>
      </w:r>
      <w:proofErr w:type="gramStart"/>
      <w:r w:rsidRPr="00197A68">
        <w:rPr>
          <w:rFonts w:ascii="Helvetica" w:eastAsia="Times New Roman" w:hAnsi="Helvetica" w:cs="Helvetica"/>
          <w:color w:val="4D4D4D"/>
          <w:sz w:val="21"/>
          <w:szCs w:val="21"/>
          <w:lang w:eastAsia="ru-RU"/>
        </w:rPr>
        <w:t>Маркировка пищевой продукции, помещенной непосредственно в транспортную упаковку, предусмотренная частью 4.2 настоящей статьи, должна наноситься на транспортную упаковку, и (или) на этикетку, и (или) листок-вкладыш, помещаемый в каждую транспортную упаковку или прилагаемый к каждой транспортной упаковке, либо содержаться в документах, сопровождающих пищевую продукцию.</w:t>
      </w:r>
      <w:proofErr w:type="gramEnd"/>
    </w:p>
    <w:p w:rsidR="00197A68" w:rsidRPr="00197A68" w:rsidRDefault="00197A68" w:rsidP="00197A68">
      <w:pPr>
        <w:shd w:val="clear" w:color="auto" w:fill="FFFFFF"/>
        <w:spacing w:after="0" w:line="240" w:lineRule="auto"/>
        <w:ind w:firstLine="240"/>
        <w:rPr>
          <w:rFonts w:ascii="Helvetica" w:eastAsia="Times New Roman" w:hAnsi="Helvetica" w:cs="Helvetica"/>
          <w:color w:val="00AA00"/>
          <w:sz w:val="21"/>
          <w:szCs w:val="21"/>
          <w:lang w:eastAsia="ru-RU"/>
        </w:rPr>
      </w:pPr>
      <w:r w:rsidRPr="00197A68">
        <w:rPr>
          <w:rFonts w:ascii="Helvetica" w:eastAsia="Times New Roman" w:hAnsi="Helvetica" w:cs="Helvetica"/>
          <w:color w:val="00AA00"/>
          <w:sz w:val="21"/>
          <w:szCs w:val="21"/>
          <w:lang w:eastAsia="ru-RU"/>
        </w:rPr>
        <w:t>Нов</w:t>
      </w:r>
      <w:proofErr w:type="gramStart"/>
      <w:r w:rsidRPr="00197A68">
        <w:rPr>
          <w:rFonts w:ascii="Helvetica" w:eastAsia="Times New Roman" w:hAnsi="Helvetica" w:cs="Helvetica"/>
          <w:color w:val="00AA00"/>
          <w:sz w:val="21"/>
          <w:szCs w:val="21"/>
          <w:lang w:eastAsia="ru-RU"/>
        </w:rPr>
        <w:t>.</w:t>
      </w:r>
      <w:proofErr w:type="gramEnd"/>
      <w:r w:rsidRPr="00197A68">
        <w:rPr>
          <w:rFonts w:ascii="Helvetica" w:eastAsia="Times New Roman" w:hAnsi="Helvetica" w:cs="Helvetica"/>
          <w:color w:val="00AA00"/>
          <w:sz w:val="21"/>
          <w:szCs w:val="21"/>
          <w:lang w:eastAsia="ru-RU"/>
        </w:rPr>
        <w:t xml:space="preserve"> </w:t>
      </w:r>
      <w:proofErr w:type="gramStart"/>
      <w:r w:rsidRPr="00197A68">
        <w:rPr>
          <w:rFonts w:ascii="Helvetica" w:eastAsia="Times New Roman" w:hAnsi="Helvetica" w:cs="Helvetica"/>
          <w:color w:val="00AA00"/>
          <w:sz w:val="21"/>
          <w:szCs w:val="21"/>
          <w:lang w:eastAsia="ru-RU"/>
        </w:rPr>
        <w:t>р</w:t>
      </w:r>
      <w:proofErr w:type="gramEnd"/>
      <w:r w:rsidRPr="00197A68">
        <w:rPr>
          <w:rFonts w:ascii="Helvetica" w:eastAsia="Times New Roman" w:hAnsi="Helvetica" w:cs="Helvetica"/>
          <w:color w:val="00AA00"/>
          <w:sz w:val="21"/>
          <w:szCs w:val="21"/>
          <w:lang w:eastAsia="ru-RU"/>
        </w:rPr>
        <w:t>ед. </w:t>
      </w:r>
      <w:hyperlink r:id="rId29"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Решение 75 от 14.09.2018 Совета ЕЭК</w:t>
        </w:r>
      </w:hyperlink>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8. </w:t>
      </w:r>
      <w:proofErr w:type="gramStart"/>
      <w:r w:rsidRPr="00197A68">
        <w:rPr>
          <w:rFonts w:ascii="Helvetica" w:eastAsia="Times New Roman" w:hAnsi="Helvetica" w:cs="Helvetica"/>
          <w:color w:val="4D4D4D"/>
          <w:sz w:val="21"/>
          <w:szCs w:val="21"/>
          <w:lang w:eastAsia="ru-RU"/>
        </w:rPr>
        <w:t>Маркировка пищевой продукции не должна содержать изображение либо текстовое описание пищевой продукции, которая не содержится в потребительской упаковке или не была использована при производстве пищевой продукции или компонентов пищевой продукции, находящейся в потребительской упаковке, или вкус и (или) аромат которой не имитируются компонентами, входящими в состав пищевой продукции, находящейся в потребительской упаковке, за исключением случаев, предусмотренных пунктом 9 части 4.12</w:t>
      </w:r>
      <w:proofErr w:type="gramEnd"/>
      <w:r w:rsidRPr="00197A68">
        <w:rPr>
          <w:rFonts w:ascii="Helvetica" w:eastAsia="Times New Roman" w:hAnsi="Helvetica" w:cs="Helvetica"/>
          <w:color w:val="4D4D4D"/>
          <w:sz w:val="21"/>
          <w:szCs w:val="21"/>
          <w:lang w:eastAsia="ru-RU"/>
        </w:rPr>
        <w:t xml:space="preserve"> настоящей статьи.</w:t>
      </w:r>
    </w:p>
    <w:p w:rsidR="00197A68" w:rsidRPr="00197A68" w:rsidRDefault="00197A68" w:rsidP="00197A68">
      <w:pPr>
        <w:shd w:val="clear" w:color="auto" w:fill="FFFFFF"/>
        <w:spacing w:after="0" w:line="240" w:lineRule="auto"/>
        <w:ind w:firstLine="240"/>
        <w:rPr>
          <w:rFonts w:ascii="Helvetica" w:eastAsia="Times New Roman" w:hAnsi="Helvetica" w:cs="Helvetica"/>
          <w:color w:val="00AA00"/>
          <w:sz w:val="21"/>
          <w:szCs w:val="21"/>
          <w:lang w:eastAsia="ru-RU"/>
        </w:rPr>
      </w:pPr>
      <w:r w:rsidRPr="00197A68">
        <w:rPr>
          <w:rFonts w:ascii="Helvetica" w:eastAsia="Times New Roman" w:hAnsi="Helvetica" w:cs="Helvetica"/>
          <w:color w:val="00AA00"/>
          <w:sz w:val="21"/>
          <w:szCs w:val="21"/>
          <w:lang w:eastAsia="ru-RU"/>
        </w:rPr>
        <w:t>Нов</w:t>
      </w:r>
      <w:proofErr w:type="gramStart"/>
      <w:r w:rsidRPr="00197A68">
        <w:rPr>
          <w:rFonts w:ascii="Helvetica" w:eastAsia="Times New Roman" w:hAnsi="Helvetica" w:cs="Helvetica"/>
          <w:color w:val="00AA00"/>
          <w:sz w:val="21"/>
          <w:szCs w:val="21"/>
          <w:lang w:eastAsia="ru-RU"/>
        </w:rPr>
        <w:t>.</w:t>
      </w:r>
      <w:proofErr w:type="gramEnd"/>
      <w:r w:rsidRPr="00197A68">
        <w:rPr>
          <w:rFonts w:ascii="Helvetica" w:eastAsia="Times New Roman" w:hAnsi="Helvetica" w:cs="Helvetica"/>
          <w:color w:val="00AA00"/>
          <w:sz w:val="21"/>
          <w:szCs w:val="21"/>
          <w:lang w:eastAsia="ru-RU"/>
        </w:rPr>
        <w:t xml:space="preserve"> </w:t>
      </w:r>
      <w:proofErr w:type="gramStart"/>
      <w:r w:rsidRPr="00197A68">
        <w:rPr>
          <w:rFonts w:ascii="Helvetica" w:eastAsia="Times New Roman" w:hAnsi="Helvetica" w:cs="Helvetica"/>
          <w:color w:val="00AA00"/>
          <w:sz w:val="21"/>
          <w:szCs w:val="21"/>
          <w:lang w:eastAsia="ru-RU"/>
        </w:rPr>
        <w:t>р</w:t>
      </w:r>
      <w:proofErr w:type="gramEnd"/>
      <w:r w:rsidRPr="00197A68">
        <w:rPr>
          <w:rFonts w:ascii="Helvetica" w:eastAsia="Times New Roman" w:hAnsi="Helvetica" w:cs="Helvetica"/>
          <w:color w:val="00AA00"/>
          <w:sz w:val="21"/>
          <w:szCs w:val="21"/>
          <w:lang w:eastAsia="ru-RU"/>
        </w:rPr>
        <w:t>ед. </w:t>
      </w:r>
      <w:hyperlink r:id="rId30" w:tooltip="Решение 75 от 14.09.2018 Совета ЕЭК&#10;&#10;Изменения в техрегламент ТС &quot;Пищевая продукция в части ее маркировки&quot;" w:history="1">
        <w:r w:rsidRPr="00197A68">
          <w:rPr>
            <w:rFonts w:ascii="Helvetica" w:eastAsia="Times New Roman" w:hAnsi="Helvetica" w:cs="Helvetica"/>
            <w:color w:val="0071BA"/>
            <w:sz w:val="21"/>
            <w:szCs w:val="21"/>
            <w:u w:val="single"/>
            <w:lang w:eastAsia="ru-RU"/>
          </w:rPr>
          <w:t>Решение 75 от 14.09.2018 Совета ЕЭК</w:t>
        </w:r>
      </w:hyperlink>
    </w:p>
    <w:p w:rsidR="00197A68" w:rsidRPr="00197A68" w:rsidRDefault="00197A68" w:rsidP="00197A68">
      <w:pPr>
        <w:shd w:val="clear" w:color="auto" w:fill="FFFFF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9. Маркировка пищевой продукции, нанесенная в виде изображения либо текстового описания блюда, при приготовлении которого применяется эта пищевая продукция, должна сопровождаться словами "вариант приготовленного блюда" или аналогичными по смыслу словами.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Статья 5. Обеспечение соответствия требований к пищевой продукции в части ее маркировки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both"/>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Соответствие маркировки пищевой продукции настоящему техническому регламенту Таможенного союза обеспечивается выполнением его требований к маркировке непосредственно и выполнением требований технических регламентов Таможенного союза на отдельные виды пищевой продукции, устанавливающих дополнительные требования к ее маркировке.</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Приложение 1</w:t>
      </w:r>
      <w:r w:rsidRPr="00197A68">
        <w:rPr>
          <w:rFonts w:ascii="Helvetica" w:eastAsia="Times New Roman" w:hAnsi="Helvetica" w:cs="Helvetica"/>
          <w:color w:val="4D4D4D"/>
          <w:sz w:val="21"/>
          <w:szCs w:val="21"/>
          <w:lang w:eastAsia="ru-RU"/>
        </w:rPr>
        <w:br/>
        <w:t>к техническому регламенту</w:t>
      </w:r>
      <w:r w:rsidRPr="00197A68">
        <w:rPr>
          <w:rFonts w:ascii="Helvetica" w:eastAsia="Times New Roman" w:hAnsi="Helvetica" w:cs="Helvetica"/>
          <w:color w:val="4D4D4D"/>
          <w:sz w:val="21"/>
          <w:szCs w:val="21"/>
          <w:lang w:eastAsia="ru-RU"/>
        </w:rPr>
        <w:br/>
        <w:t>Таможенного союза "Пищевая</w:t>
      </w:r>
      <w:r w:rsidRPr="00197A68">
        <w:rPr>
          <w:rFonts w:ascii="Helvetica" w:eastAsia="Times New Roman" w:hAnsi="Helvetica" w:cs="Helvetica"/>
          <w:color w:val="4D4D4D"/>
          <w:sz w:val="21"/>
          <w:szCs w:val="21"/>
          <w:lang w:eastAsia="ru-RU"/>
        </w:rPr>
        <w:br/>
        <w:t>продукция в части ее маркировки"</w:t>
      </w:r>
      <w:r w:rsidRPr="00197A68">
        <w:rPr>
          <w:rFonts w:ascii="Helvetica" w:eastAsia="Times New Roman" w:hAnsi="Helvetica" w:cs="Helvetica"/>
          <w:color w:val="4D4D4D"/>
          <w:sz w:val="21"/>
          <w:szCs w:val="21"/>
          <w:lang w:eastAsia="ru-RU"/>
        </w:rPr>
        <w:br/>
        <w:t>(</w:t>
      </w:r>
      <w:proofErr w:type="gramStart"/>
      <w:r w:rsidRPr="00197A68">
        <w:rPr>
          <w:rFonts w:ascii="Helvetica" w:eastAsia="Times New Roman" w:hAnsi="Helvetica" w:cs="Helvetica"/>
          <w:color w:val="4D4D4D"/>
          <w:sz w:val="21"/>
          <w:szCs w:val="21"/>
          <w:lang w:eastAsia="ru-RU"/>
        </w:rPr>
        <w:t>ТР</w:t>
      </w:r>
      <w:proofErr w:type="gramEnd"/>
      <w:r w:rsidRPr="00197A68">
        <w:rPr>
          <w:rFonts w:ascii="Helvetica" w:eastAsia="Times New Roman" w:hAnsi="Helvetica" w:cs="Helvetica"/>
          <w:color w:val="4D4D4D"/>
          <w:sz w:val="21"/>
          <w:szCs w:val="21"/>
          <w:lang w:eastAsia="ru-RU"/>
        </w:rPr>
        <w:t xml:space="preserve"> ТС 022/2011)</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b/>
          <w:bCs/>
          <w:color w:val="4D4D4D"/>
          <w:sz w:val="21"/>
          <w:szCs w:val="21"/>
          <w:lang w:eastAsia="ru-RU"/>
        </w:rPr>
        <w:t>ВИДЫ</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КОМПОНЕНТОВ, НАИМЕНОВАНИЯ КОТОРЫХ МОГУТ ЗАМЕНЯТЬСЯ</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lastRenderedPageBreak/>
        <w:t>НАИМЕНОВАНИЯМИ ВИДОВ ПИЩЕВОЙ ПРОДУКЦИИ</w:t>
      </w:r>
      <w:r w:rsidRPr="00197A68">
        <w:rPr>
          <w:rFonts w:ascii="Helvetica" w:eastAsia="Times New Roman" w:hAnsi="Helvetica" w:cs="Helvetica"/>
          <w:color w:val="4D4D4D"/>
          <w:sz w:val="21"/>
          <w:szCs w:val="21"/>
          <w:lang w:eastAsia="ru-RU"/>
        </w:rPr>
        <w:b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890"/>
        <w:gridCol w:w="8945"/>
      </w:tblGrid>
      <w:tr w:rsidR="00197A68" w:rsidRPr="00197A68" w:rsidTr="00197A68">
        <w:trPr>
          <w:tblHeader/>
        </w:trPr>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Виды компонентов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Наименования видов пищевой продукции</w:t>
            </w:r>
          </w:p>
        </w:tc>
      </w:tr>
      <w:tr w:rsidR="00197A68" w:rsidRPr="00197A68" w:rsidTr="00197A68">
        <w:trPr>
          <w:tblHeader/>
        </w:trPr>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1</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2</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Масла или жиры рафинированные</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gramStart"/>
            <w:r w:rsidRPr="00197A68">
              <w:rPr>
                <w:rFonts w:ascii="Times New Roman" w:eastAsia="Times New Roman" w:hAnsi="Times New Roman" w:cs="Times New Roman"/>
                <w:sz w:val="24"/>
                <w:szCs w:val="24"/>
                <w:lang w:eastAsia="ru-RU"/>
              </w:rPr>
              <w:t>Масло или жир с указанием</w:t>
            </w:r>
            <w:r w:rsidRPr="00197A68">
              <w:rPr>
                <w:rFonts w:ascii="Times New Roman" w:eastAsia="Times New Roman" w:hAnsi="Times New Roman" w:cs="Times New Roman"/>
                <w:sz w:val="24"/>
                <w:szCs w:val="24"/>
                <w:lang w:eastAsia="ru-RU"/>
              </w:rPr>
              <w:br/>
              <w:t>происхождения:</w:t>
            </w:r>
            <w:r w:rsidRPr="00197A68">
              <w:rPr>
                <w:rFonts w:ascii="Times New Roman" w:eastAsia="Times New Roman" w:hAnsi="Times New Roman" w:cs="Times New Roman"/>
                <w:sz w:val="24"/>
                <w:szCs w:val="24"/>
                <w:lang w:eastAsia="ru-RU"/>
              </w:rPr>
              <w:br/>
              <w:t>растительное или растительный либо</w:t>
            </w:r>
            <w:r w:rsidRPr="00197A68">
              <w:rPr>
                <w:rFonts w:ascii="Times New Roman" w:eastAsia="Times New Roman" w:hAnsi="Times New Roman" w:cs="Times New Roman"/>
                <w:sz w:val="24"/>
                <w:szCs w:val="24"/>
                <w:lang w:eastAsia="ru-RU"/>
              </w:rPr>
              <w:br/>
              <w:t>животное или животный</w:t>
            </w:r>
            <w:proofErr w:type="gramEnd"/>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Масло какао прессованное,</w:t>
            </w:r>
            <w:r w:rsidRPr="00197A68">
              <w:rPr>
                <w:rFonts w:ascii="Times New Roman" w:eastAsia="Times New Roman" w:hAnsi="Times New Roman" w:cs="Times New Roman"/>
                <w:sz w:val="24"/>
                <w:szCs w:val="24"/>
                <w:lang w:eastAsia="ru-RU"/>
              </w:rPr>
              <w:br/>
              <w:t>экстракционное или рафинированное</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Масло какао</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Смеси фруктов, массовая доля</w:t>
            </w:r>
            <w:r w:rsidRPr="00197A68">
              <w:rPr>
                <w:rFonts w:ascii="Times New Roman" w:eastAsia="Times New Roman" w:hAnsi="Times New Roman" w:cs="Times New Roman"/>
                <w:sz w:val="24"/>
                <w:szCs w:val="24"/>
                <w:lang w:eastAsia="ru-RU"/>
              </w:rPr>
              <w:br/>
              <w:t>которых составляет не более 10</w:t>
            </w:r>
            <w:r w:rsidRPr="00197A68">
              <w:rPr>
                <w:rFonts w:ascii="Times New Roman" w:eastAsia="Times New Roman" w:hAnsi="Times New Roman" w:cs="Times New Roman"/>
                <w:sz w:val="24"/>
                <w:szCs w:val="24"/>
                <w:lang w:eastAsia="ru-RU"/>
              </w:rPr>
              <w:br/>
              <w:t>процентов пищевой 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Фрукты</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Смеси ягод, составляющие не более</w:t>
            </w:r>
            <w:r w:rsidRPr="00197A68">
              <w:rPr>
                <w:rFonts w:ascii="Times New Roman" w:eastAsia="Times New Roman" w:hAnsi="Times New Roman" w:cs="Times New Roman"/>
                <w:sz w:val="24"/>
                <w:szCs w:val="24"/>
                <w:lang w:eastAsia="ru-RU"/>
              </w:rPr>
              <w:br/>
              <w:t>10 процентов массовой доли пищевой</w:t>
            </w:r>
            <w:r w:rsidRPr="00197A68">
              <w:rPr>
                <w:rFonts w:ascii="Times New Roman" w:eastAsia="Times New Roman" w:hAnsi="Times New Roman" w:cs="Times New Roman"/>
                <w:sz w:val="24"/>
                <w:szCs w:val="24"/>
                <w:lang w:eastAsia="ru-RU"/>
              </w:rPr>
              <w:br/>
              <w:t>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Ягоды</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Фрукты засахаренные, составляющие</w:t>
            </w:r>
            <w:r w:rsidRPr="00197A68">
              <w:rPr>
                <w:rFonts w:ascii="Times New Roman" w:eastAsia="Times New Roman" w:hAnsi="Times New Roman" w:cs="Times New Roman"/>
                <w:sz w:val="24"/>
                <w:szCs w:val="24"/>
                <w:lang w:eastAsia="ru-RU"/>
              </w:rPr>
              <w:br/>
              <w:t>не более 10 процентов массовой доли</w:t>
            </w:r>
            <w:r w:rsidRPr="00197A68">
              <w:rPr>
                <w:rFonts w:ascii="Times New Roman" w:eastAsia="Times New Roman" w:hAnsi="Times New Roman" w:cs="Times New Roman"/>
                <w:sz w:val="24"/>
                <w:szCs w:val="24"/>
                <w:lang w:eastAsia="ru-RU"/>
              </w:rPr>
              <w:br/>
              <w:t>пищевой 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Цукаты</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Смеси овощей, составляющие не более</w:t>
            </w:r>
            <w:r w:rsidRPr="00197A68">
              <w:rPr>
                <w:rFonts w:ascii="Times New Roman" w:eastAsia="Times New Roman" w:hAnsi="Times New Roman" w:cs="Times New Roman"/>
                <w:sz w:val="24"/>
                <w:szCs w:val="24"/>
                <w:lang w:eastAsia="ru-RU"/>
              </w:rPr>
              <w:br/>
              <w:t>10 процентов массовой доли пищевой</w:t>
            </w:r>
            <w:r w:rsidRPr="00197A68">
              <w:rPr>
                <w:rFonts w:ascii="Times New Roman" w:eastAsia="Times New Roman" w:hAnsi="Times New Roman" w:cs="Times New Roman"/>
                <w:sz w:val="24"/>
                <w:szCs w:val="24"/>
                <w:lang w:eastAsia="ru-RU"/>
              </w:rPr>
              <w:br/>
              <w:t>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Овощи</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Мед натуральный любых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Мед</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Смеси муки из двух и более видов</w:t>
            </w:r>
            <w:r w:rsidRPr="00197A68">
              <w:rPr>
                <w:rFonts w:ascii="Times New Roman" w:eastAsia="Times New Roman" w:hAnsi="Times New Roman" w:cs="Times New Roman"/>
                <w:sz w:val="24"/>
                <w:szCs w:val="24"/>
                <w:lang w:eastAsia="ru-RU"/>
              </w:rPr>
              <w:br/>
              <w:t>зерна</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Мука с указанием видов зерна, из</w:t>
            </w:r>
            <w:r w:rsidRPr="00197A68">
              <w:rPr>
                <w:rFonts w:ascii="Times New Roman" w:eastAsia="Times New Roman" w:hAnsi="Times New Roman" w:cs="Times New Roman"/>
                <w:sz w:val="24"/>
                <w:szCs w:val="24"/>
                <w:lang w:eastAsia="ru-RU"/>
              </w:rPr>
              <w:br/>
              <w:t>которых она произведена, в порядке</w:t>
            </w:r>
            <w:r w:rsidRPr="00197A68">
              <w:rPr>
                <w:rFonts w:ascii="Times New Roman" w:eastAsia="Times New Roman" w:hAnsi="Times New Roman" w:cs="Times New Roman"/>
                <w:sz w:val="24"/>
                <w:szCs w:val="24"/>
                <w:lang w:eastAsia="ru-RU"/>
              </w:rPr>
              <w:br/>
              <w:t>убывания их массовой доли</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Крахмалы и крахмалы,</w:t>
            </w:r>
            <w:r w:rsidRPr="00197A68">
              <w:rPr>
                <w:rFonts w:ascii="Times New Roman" w:eastAsia="Times New Roman" w:hAnsi="Times New Roman" w:cs="Times New Roman"/>
                <w:sz w:val="24"/>
                <w:szCs w:val="24"/>
                <w:lang w:eastAsia="ru-RU"/>
              </w:rPr>
              <w:br/>
              <w:t>модифицированные физическими</w:t>
            </w:r>
            <w:r w:rsidRPr="00197A68">
              <w:rPr>
                <w:rFonts w:ascii="Times New Roman" w:eastAsia="Times New Roman" w:hAnsi="Times New Roman" w:cs="Times New Roman"/>
                <w:sz w:val="24"/>
                <w:szCs w:val="24"/>
                <w:lang w:eastAsia="ru-RU"/>
              </w:rPr>
              <w:br/>
              <w:t>средствами или ферментами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Крахмал *</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Рыба всех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Рыба</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Поваренная пищевая соль (хлорид</w:t>
            </w:r>
            <w:r w:rsidRPr="00197A68">
              <w:rPr>
                <w:rFonts w:ascii="Times New Roman" w:eastAsia="Times New Roman" w:hAnsi="Times New Roman" w:cs="Times New Roman"/>
                <w:sz w:val="24"/>
                <w:szCs w:val="24"/>
                <w:lang w:eastAsia="ru-RU"/>
              </w:rPr>
              <w:br/>
              <w:t>натрия)</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Соль</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Сыр или смесь сыров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Сыр</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Молочный белок, казеины, </w:t>
            </w:r>
            <w:proofErr w:type="spellStart"/>
            <w:r w:rsidRPr="00197A68">
              <w:rPr>
                <w:rFonts w:ascii="Times New Roman" w:eastAsia="Times New Roman" w:hAnsi="Times New Roman" w:cs="Times New Roman"/>
                <w:sz w:val="24"/>
                <w:szCs w:val="24"/>
                <w:lang w:eastAsia="ru-RU"/>
              </w:rPr>
              <w:t>казеинаты</w:t>
            </w:r>
            <w:proofErr w:type="spellEnd"/>
            <w:r w:rsidRPr="00197A68">
              <w:rPr>
                <w:rFonts w:ascii="Times New Roman" w:eastAsia="Times New Roman" w:hAnsi="Times New Roman" w:cs="Times New Roman"/>
                <w:sz w:val="24"/>
                <w:szCs w:val="24"/>
                <w:lang w:eastAsia="ru-RU"/>
              </w:rPr>
              <w:t>,</w:t>
            </w:r>
            <w:r w:rsidRPr="00197A68">
              <w:rPr>
                <w:rFonts w:ascii="Times New Roman" w:eastAsia="Times New Roman" w:hAnsi="Times New Roman" w:cs="Times New Roman"/>
                <w:sz w:val="24"/>
                <w:szCs w:val="24"/>
                <w:lang w:eastAsia="ru-RU"/>
              </w:rPr>
              <w:br/>
              <w:t>сывороточный белок и их смеси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Молочный белок</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Пряности, составляющие не более 2</w:t>
            </w:r>
            <w:r w:rsidRPr="00197A68">
              <w:rPr>
                <w:rFonts w:ascii="Times New Roman" w:eastAsia="Times New Roman" w:hAnsi="Times New Roman" w:cs="Times New Roman"/>
                <w:sz w:val="24"/>
                <w:szCs w:val="24"/>
                <w:lang w:eastAsia="ru-RU"/>
              </w:rPr>
              <w:br/>
              <w:t>процентов массовой доли пищевой</w:t>
            </w:r>
            <w:r w:rsidRPr="00197A68">
              <w:rPr>
                <w:rFonts w:ascii="Times New Roman" w:eastAsia="Times New Roman" w:hAnsi="Times New Roman" w:cs="Times New Roman"/>
                <w:sz w:val="24"/>
                <w:szCs w:val="24"/>
                <w:lang w:eastAsia="ru-RU"/>
              </w:rPr>
              <w:br/>
              <w:t>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Пряности или смеси пряностей</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Специи, составляющие не более 2</w:t>
            </w:r>
            <w:r w:rsidRPr="00197A68">
              <w:rPr>
                <w:rFonts w:ascii="Times New Roman" w:eastAsia="Times New Roman" w:hAnsi="Times New Roman" w:cs="Times New Roman"/>
                <w:sz w:val="24"/>
                <w:szCs w:val="24"/>
                <w:lang w:eastAsia="ru-RU"/>
              </w:rPr>
              <w:br/>
              <w:t>процентов массовой доли пищевой</w:t>
            </w:r>
            <w:r w:rsidRPr="00197A68">
              <w:rPr>
                <w:rFonts w:ascii="Times New Roman" w:eastAsia="Times New Roman" w:hAnsi="Times New Roman" w:cs="Times New Roman"/>
                <w:sz w:val="24"/>
                <w:szCs w:val="24"/>
                <w:lang w:eastAsia="ru-RU"/>
              </w:rPr>
              <w:br/>
              <w:t>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Специи или смеси специй</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lastRenderedPageBreak/>
              <w:t>Исходные вещества, используемые для</w:t>
            </w:r>
            <w:r w:rsidRPr="00197A68">
              <w:rPr>
                <w:rFonts w:ascii="Times New Roman" w:eastAsia="Times New Roman" w:hAnsi="Times New Roman" w:cs="Times New Roman"/>
                <w:sz w:val="24"/>
                <w:szCs w:val="24"/>
                <w:lang w:eastAsia="ru-RU"/>
              </w:rPr>
              <w:br/>
              <w:t>производства жевательной резинки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Основа резиновая</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Сахароза всех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Глюкоза безводная или </w:t>
            </w:r>
            <w:proofErr w:type="spellStart"/>
            <w:r w:rsidRPr="00197A68">
              <w:rPr>
                <w:rFonts w:ascii="Times New Roman" w:eastAsia="Times New Roman" w:hAnsi="Times New Roman" w:cs="Times New Roman"/>
                <w:sz w:val="24"/>
                <w:szCs w:val="24"/>
                <w:lang w:eastAsia="ru-RU"/>
              </w:rPr>
              <w:t>моногидратная</w:t>
            </w:r>
            <w:proofErr w:type="spell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Глюкоза</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Патока всех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Патока или глюкозный сироп</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Виноградные вина</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Вино</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Крупы всех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Крупа</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Соевый белок (</w:t>
            </w:r>
            <w:proofErr w:type="spellStart"/>
            <w:r w:rsidRPr="00197A68">
              <w:rPr>
                <w:rFonts w:ascii="Times New Roman" w:eastAsia="Times New Roman" w:hAnsi="Times New Roman" w:cs="Times New Roman"/>
                <w:sz w:val="24"/>
                <w:szCs w:val="24"/>
                <w:lang w:eastAsia="ru-RU"/>
              </w:rPr>
              <w:t>изоляты</w:t>
            </w:r>
            <w:proofErr w:type="spellEnd"/>
            <w:r w:rsidRPr="00197A68">
              <w:rPr>
                <w:rFonts w:ascii="Times New Roman" w:eastAsia="Times New Roman" w:hAnsi="Times New Roman" w:cs="Times New Roman"/>
                <w:sz w:val="24"/>
                <w:szCs w:val="24"/>
                <w:lang w:eastAsia="ru-RU"/>
              </w:rPr>
              <w:t>, концентраты)</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Соевый белок</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Продукты яичные всех видов</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Продукты яичные</w:t>
            </w:r>
          </w:p>
        </w:tc>
      </w:tr>
      <w:tr w:rsidR="00197A68" w:rsidRPr="00197A68" w:rsidTr="00197A68">
        <w:tc>
          <w:tcPr>
            <w:tcW w:w="9690"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 Дополнительно указывают происхождение, например - </w:t>
            </w:r>
            <w:proofErr w:type="gramStart"/>
            <w:r w:rsidRPr="00197A68">
              <w:rPr>
                <w:rFonts w:ascii="Times New Roman" w:eastAsia="Times New Roman" w:hAnsi="Times New Roman" w:cs="Times New Roman"/>
                <w:sz w:val="24"/>
                <w:szCs w:val="24"/>
                <w:lang w:eastAsia="ru-RU"/>
              </w:rPr>
              <w:t>картофельный</w:t>
            </w:r>
            <w:proofErr w:type="gramEnd"/>
            <w:r w:rsidRPr="00197A68">
              <w:rPr>
                <w:rFonts w:ascii="Times New Roman" w:eastAsia="Times New Roman" w:hAnsi="Times New Roman" w:cs="Times New Roman"/>
                <w:sz w:val="24"/>
                <w:szCs w:val="24"/>
                <w:lang w:eastAsia="ru-RU"/>
              </w:rPr>
              <w:t>.</w:t>
            </w:r>
          </w:p>
        </w:tc>
      </w:tr>
    </w:tbl>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Приложение 2</w:t>
      </w:r>
      <w:r w:rsidRPr="00197A68">
        <w:rPr>
          <w:rFonts w:ascii="Helvetica" w:eastAsia="Times New Roman" w:hAnsi="Helvetica" w:cs="Helvetica"/>
          <w:color w:val="4D4D4D"/>
          <w:sz w:val="21"/>
          <w:szCs w:val="21"/>
          <w:lang w:eastAsia="ru-RU"/>
        </w:rPr>
        <w:br/>
        <w:t>к техническому регламенту</w:t>
      </w:r>
      <w:r w:rsidRPr="00197A68">
        <w:rPr>
          <w:rFonts w:ascii="Helvetica" w:eastAsia="Times New Roman" w:hAnsi="Helvetica" w:cs="Helvetica"/>
          <w:color w:val="4D4D4D"/>
          <w:sz w:val="21"/>
          <w:szCs w:val="21"/>
          <w:lang w:eastAsia="ru-RU"/>
        </w:rPr>
        <w:br/>
        <w:t>Таможенного союза "Пищевая</w:t>
      </w:r>
      <w:r w:rsidRPr="00197A68">
        <w:rPr>
          <w:rFonts w:ascii="Helvetica" w:eastAsia="Times New Roman" w:hAnsi="Helvetica" w:cs="Helvetica"/>
          <w:color w:val="4D4D4D"/>
          <w:sz w:val="21"/>
          <w:szCs w:val="21"/>
          <w:lang w:eastAsia="ru-RU"/>
        </w:rPr>
        <w:br/>
        <w:t>продукция в части ее маркировки"</w:t>
      </w:r>
      <w:r w:rsidRPr="00197A68">
        <w:rPr>
          <w:rFonts w:ascii="Helvetica" w:eastAsia="Times New Roman" w:hAnsi="Helvetica" w:cs="Helvetica"/>
          <w:color w:val="4D4D4D"/>
          <w:sz w:val="21"/>
          <w:szCs w:val="21"/>
          <w:lang w:eastAsia="ru-RU"/>
        </w:rPr>
        <w:br/>
        <w:t>(</w:t>
      </w:r>
      <w:proofErr w:type="gramStart"/>
      <w:r w:rsidRPr="00197A68">
        <w:rPr>
          <w:rFonts w:ascii="Helvetica" w:eastAsia="Times New Roman" w:hAnsi="Helvetica" w:cs="Helvetica"/>
          <w:color w:val="4D4D4D"/>
          <w:sz w:val="21"/>
          <w:szCs w:val="21"/>
          <w:lang w:eastAsia="ru-RU"/>
        </w:rPr>
        <w:t>ТР</w:t>
      </w:r>
      <w:proofErr w:type="gramEnd"/>
      <w:r w:rsidRPr="00197A68">
        <w:rPr>
          <w:rFonts w:ascii="Helvetica" w:eastAsia="Times New Roman" w:hAnsi="Helvetica" w:cs="Helvetica"/>
          <w:color w:val="4D4D4D"/>
          <w:sz w:val="21"/>
          <w:szCs w:val="21"/>
          <w:lang w:eastAsia="ru-RU"/>
        </w:rPr>
        <w:t xml:space="preserve"> ТС 022/2011)</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СРЕДНЯЯ СУТОЧНАЯ ПОТРЕБНОСТЬ</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В ОСНОВНЫХ ПИЩЕВЫХ ВЕЩЕСТВАХ И ЭНЕРГИИ ДЛЯ НАНЕСЕНИЯ</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МАРКИРОВКИ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890"/>
        <w:gridCol w:w="8945"/>
      </w:tblGrid>
      <w:tr w:rsidR="00197A68" w:rsidRPr="00197A68" w:rsidTr="00197A68">
        <w:trPr>
          <w:tblHeader/>
        </w:trPr>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Основные пищевые вещества</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Рекомендуемый уровень суточного</w:t>
            </w:r>
            <w:r w:rsidRPr="00197A68">
              <w:rPr>
                <w:rFonts w:ascii="Times New Roman" w:eastAsia="Times New Roman" w:hAnsi="Times New Roman" w:cs="Times New Roman"/>
                <w:sz w:val="24"/>
                <w:szCs w:val="24"/>
                <w:lang w:eastAsia="ru-RU"/>
              </w:rPr>
              <w:br/>
              <w:t>потребления</w:t>
            </w:r>
          </w:p>
        </w:tc>
      </w:tr>
      <w:tr w:rsidR="00197A68" w:rsidRPr="00197A68" w:rsidTr="00197A68">
        <w:trPr>
          <w:tblHeader/>
        </w:trPr>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кДж/</w:t>
            </w:r>
            <w:proofErr w:type="gramStart"/>
            <w:r w:rsidRPr="00197A68">
              <w:rPr>
                <w:rFonts w:ascii="Times New Roman" w:eastAsia="Times New Roman" w:hAnsi="Times New Roman" w:cs="Times New Roman"/>
                <w:sz w:val="24"/>
                <w:szCs w:val="24"/>
                <w:lang w:eastAsia="ru-RU"/>
              </w:rPr>
              <w:t>ккал</w:t>
            </w:r>
            <w:proofErr w:type="gramEnd"/>
            <w:r w:rsidRPr="00197A68">
              <w:rPr>
                <w:rFonts w:ascii="Times New Roman" w:eastAsia="Times New Roman" w:hAnsi="Times New Roman" w:cs="Times New Roman"/>
                <w:sz w:val="24"/>
                <w:szCs w:val="24"/>
                <w:lang w:eastAsia="ru-RU"/>
              </w:rPr>
              <w:t xml:space="preserve"> *</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10 467/2 500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Белки, </w:t>
            </w:r>
            <w:proofErr w:type="gramStart"/>
            <w:r w:rsidRPr="00197A68">
              <w:rPr>
                <w:rFonts w:ascii="Times New Roman" w:eastAsia="Times New Roman" w:hAnsi="Times New Roman" w:cs="Times New Roman"/>
                <w:sz w:val="24"/>
                <w:szCs w:val="24"/>
                <w:lang w:eastAsia="ru-RU"/>
              </w:rPr>
              <w:t>г</w:t>
            </w:r>
            <w:proofErr w:type="gram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75</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Жиры, </w:t>
            </w:r>
            <w:proofErr w:type="gramStart"/>
            <w:r w:rsidRPr="00197A68">
              <w:rPr>
                <w:rFonts w:ascii="Times New Roman" w:eastAsia="Times New Roman" w:hAnsi="Times New Roman" w:cs="Times New Roman"/>
                <w:sz w:val="24"/>
                <w:szCs w:val="24"/>
                <w:lang w:eastAsia="ru-RU"/>
              </w:rPr>
              <w:t>г</w:t>
            </w:r>
            <w:proofErr w:type="gramEnd"/>
            <w:r w:rsidRPr="00197A68">
              <w:rPr>
                <w:rFonts w:ascii="Times New Roman" w:eastAsia="Times New Roman" w:hAnsi="Times New Roman" w:cs="Times New Roman"/>
                <w:sz w:val="24"/>
                <w:szCs w:val="24"/>
                <w:lang w:eastAsia="ru-RU"/>
              </w:rPr>
              <w:br/>
              <w:t>в том числе полиненасыщенные жирные</w:t>
            </w:r>
            <w:r w:rsidRPr="00197A68">
              <w:rPr>
                <w:rFonts w:ascii="Times New Roman" w:eastAsia="Times New Roman" w:hAnsi="Times New Roman" w:cs="Times New Roman"/>
                <w:sz w:val="24"/>
                <w:szCs w:val="24"/>
                <w:lang w:eastAsia="ru-RU"/>
              </w:rPr>
              <w:br/>
              <w:t>кислоты, 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83</w:t>
            </w:r>
            <w:r w:rsidRPr="00197A68">
              <w:rPr>
                <w:rFonts w:ascii="Times New Roman" w:eastAsia="Times New Roman" w:hAnsi="Times New Roman" w:cs="Times New Roman"/>
                <w:sz w:val="24"/>
                <w:szCs w:val="24"/>
                <w:lang w:eastAsia="ru-RU"/>
              </w:rPr>
              <w:br/>
              <w:t>11</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Усвояемые углеводы, </w:t>
            </w:r>
            <w:proofErr w:type="gramStart"/>
            <w:r w:rsidRPr="00197A68">
              <w:rPr>
                <w:rFonts w:ascii="Times New Roman" w:eastAsia="Times New Roman" w:hAnsi="Times New Roman" w:cs="Times New Roman"/>
                <w:sz w:val="24"/>
                <w:szCs w:val="24"/>
                <w:lang w:eastAsia="ru-RU"/>
              </w:rPr>
              <w:t>г</w:t>
            </w:r>
            <w:proofErr w:type="gramEnd"/>
            <w:r w:rsidRPr="00197A68">
              <w:rPr>
                <w:rFonts w:ascii="Times New Roman" w:eastAsia="Times New Roman" w:hAnsi="Times New Roman" w:cs="Times New Roman"/>
                <w:sz w:val="24"/>
                <w:szCs w:val="24"/>
                <w:lang w:eastAsia="ru-RU"/>
              </w:rPr>
              <w:t>,</w:t>
            </w:r>
            <w:r w:rsidRPr="00197A68">
              <w:rPr>
                <w:rFonts w:ascii="Times New Roman" w:eastAsia="Times New Roman" w:hAnsi="Times New Roman" w:cs="Times New Roman"/>
                <w:sz w:val="24"/>
                <w:szCs w:val="24"/>
                <w:lang w:eastAsia="ru-RU"/>
              </w:rPr>
              <w:br/>
              <w:t>в том числе сахар (сахароза), 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365</w:t>
            </w:r>
            <w:r w:rsidRPr="00197A68">
              <w:rPr>
                <w:rFonts w:ascii="Times New Roman" w:eastAsia="Times New Roman" w:hAnsi="Times New Roman" w:cs="Times New Roman"/>
                <w:sz w:val="24"/>
                <w:szCs w:val="24"/>
                <w:lang w:eastAsia="ru-RU"/>
              </w:rPr>
              <w:br/>
              <w:t>65</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Пищевые волокна, </w:t>
            </w:r>
            <w:proofErr w:type="gramStart"/>
            <w:r w:rsidRPr="00197A68">
              <w:rPr>
                <w:rFonts w:ascii="Times New Roman" w:eastAsia="Times New Roman" w:hAnsi="Times New Roman" w:cs="Times New Roman"/>
                <w:sz w:val="24"/>
                <w:szCs w:val="24"/>
                <w:lang w:eastAsia="ru-RU"/>
              </w:rPr>
              <w:t>г</w:t>
            </w:r>
            <w:proofErr w:type="gram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30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Минеральные вещества:</w:t>
            </w:r>
            <w:r w:rsidRPr="00197A68">
              <w:rPr>
                <w:rFonts w:ascii="Times New Roman" w:eastAsia="Times New Roman" w:hAnsi="Times New Roman" w:cs="Times New Roman"/>
                <w:sz w:val="24"/>
                <w:szCs w:val="24"/>
                <w:lang w:eastAsia="ru-RU"/>
              </w:rPr>
              <w:br/>
              <w:t>Кальций,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1000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Фосфор,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800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Железо,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14</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Магний,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400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Цинк,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15</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spellStart"/>
            <w:r w:rsidRPr="00197A68">
              <w:rPr>
                <w:rFonts w:ascii="Times New Roman" w:eastAsia="Times New Roman" w:hAnsi="Times New Roman" w:cs="Times New Roman"/>
                <w:sz w:val="24"/>
                <w:szCs w:val="24"/>
                <w:lang w:eastAsia="ru-RU"/>
              </w:rPr>
              <w:lastRenderedPageBreak/>
              <w:t>Иод</w:t>
            </w:r>
            <w:proofErr w:type="spellEnd"/>
            <w:r w:rsidRPr="00197A68">
              <w:rPr>
                <w:rFonts w:ascii="Times New Roman" w:eastAsia="Times New Roman" w:hAnsi="Times New Roman" w:cs="Times New Roman"/>
                <w:sz w:val="24"/>
                <w:szCs w:val="24"/>
                <w:lang w:eastAsia="ru-RU"/>
              </w:rPr>
              <w:t>, мкг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150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Калий,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3 500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Селен,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0,07</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Витамины:</w:t>
            </w:r>
            <w:r w:rsidRPr="00197A68">
              <w:rPr>
                <w:rFonts w:ascii="Times New Roman" w:eastAsia="Times New Roman" w:hAnsi="Times New Roman" w:cs="Times New Roman"/>
                <w:sz w:val="24"/>
                <w:szCs w:val="24"/>
                <w:lang w:eastAsia="ru-RU"/>
              </w:rPr>
              <w:br/>
              <w:t>Витамин A, мкг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800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 D, мкг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5 **</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 E,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 C,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60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Тиамин,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1,4</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Рибофлавин,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1,6</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Ниацин,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18</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 B6,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2</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spellStart"/>
            <w:r w:rsidRPr="00197A68">
              <w:rPr>
                <w:rFonts w:ascii="Times New Roman" w:eastAsia="Times New Roman" w:hAnsi="Times New Roman" w:cs="Times New Roman"/>
                <w:sz w:val="24"/>
                <w:szCs w:val="24"/>
                <w:lang w:eastAsia="ru-RU"/>
              </w:rPr>
              <w:t>Фолацин</w:t>
            </w:r>
            <w:proofErr w:type="spellEnd"/>
            <w:r w:rsidRPr="00197A68">
              <w:rPr>
                <w:rFonts w:ascii="Times New Roman" w:eastAsia="Times New Roman" w:hAnsi="Times New Roman" w:cs="Times New Roman"/>
                <w:sz w:val="24"/>
                <w:szCs w:val="24"/>
                <w:lang w:eastAsia="ru-RU"/>
              </w:rPr>
              <w:t>, мкг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200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 B12, мкг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1</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Биотин,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0,05</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Пантотеновая кислота, мг</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6</w:t>
            </w:r>
          </w:p>
        </w:tc>
      </w:tr>
      <w:tr w:rsidR="00197A68" w:rsidRPr="00197A68" w:rsidTr="00197A68">
        <w:tc>
          <w:tcPr>
            <w:tcW w:w="9690"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При указании энергетической ценности в джоулях для пересчета</w:t>
            </w:r>
            <w:r w:rsidRPr="00197A68">
              <w:rPr>
                <w:rFonts w:ascii="Times New Roman" w:eastAsia="Times New Roman" w:hAnsi="Times New Roman" w:cs="Times New Roman"/>
                <w:sz w:val="24"/>
                <w:szCs w:val="24"/>
                <w:lang w:eastAsia="ru-RU"/>
              </w:rPr>
              <w:br/>
            </w:r>
            <w:proofErr w:type="gramStart"/>
            <w:r w:rsidRPr="00197A68">
              <w:rPr>
                <w:rFonts w:ascii="Times New Roman" w:eastAsia="Times New Roman" w:hAnsi="Times New Roman" w:cs="Times New Roman"/>
                <w:sz w:val="24"/>
                <w:szCs w:val="24"/>
                <w:lang w:eastAsia="ru-RU"/>
              </w:rPr>
              <w:t>применяется соотношение 1 кал равна</w:t>
            </w:r>
            <w:proofErr w:type="gramEnd"/>
            <w:r w:rsidRPr="00197A68">
              <w:rPr>
                <w:rFonts w:ascii="Times New Roman" w:eastAsia="Times New Roman" w:hAnsi="Times New Roman" w:cs="Times New Roman"/>
                <w:sz w:val="24"/>
                <w:szCs w:val="24"/>
                <w:lang w:eastAsia="ru-RU"/>
              </w:rPr>
              <w:t xml:space="preserve"> 4,1868 Дж (точно).</w:t>
            </w:r>
            <w:r w:rsidRPr="00197A68">
              <w:rPr>
                <w:rFonts w:ascii="Times New Roman" w:eastAsia="Times New Roman" w:hAnsi="Times New Roman" w:cs="Times New Roman"/>
                <w:sz w:val="24"/>
                <w:szCs w:val="24"/>
                <w:lang w:eastAsia="ru-RU"/>
              </w:rPr>
              <w:br/>
              <w:t xml:space="preserve">** 5 мкг </w:t>
            </w:r>
            <w:proofErr w:type="spellStart"/>
            <w:r w:rsidRPr="00197A68">
              <w:rPr>
                <w:rFonts w:ascii="Times New Roman" w:eastAsia="Times New Roman" w:hAnsi="Times New Roman" w:cs="Times New Roman"/>
                <w:sz w:val="24"/>
                <w:szCs w:val="24"/>
                <w:lang w:eastAsia="ru-RU"/>
              </w:rPr>
              <w:t>холекальциферола</w:t>
            </w:r>
            <w:proofErr w:type="spellEnd"/>
            <w:r w:rsidRPr="00197A68">
              <w:rPr>
                <w:rFonts w:ascii="Times New Roman" w:eastAsia="Times New Roman" w:hAnsi="Times New Roman" w:cs="Times New Roman"/>
                <w:sz w:val="24"/>
                <w:szCs w:val="24"/>
                <w:lang w:eastAsia="ru-RU"/>
              </w:rPr>
              <w:t xml:space="preserve"> - 200 МЕ витамина D.</w:t>
            </w:r>
          </w:p>
        </w:tc>
      </w:tr>
    </w:tbl>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Приложение 3</w:t>
      </w:r>
      <w:r w:rsidRPr="00197A68">
        <w:rPr>
          <w:rFonts w:ascii="Helvetica" w:eastAsia="Times New Roman" w:hAnsi="Helvetica" w:cs="Helvetica"/>
          <w:color w:val="4D4D4D"/>
          <w:sz w:val="21"/>
          <w:szCs w:val="21"/>
          <w:lang w:eastAsia="ru-RU"/>
        </w:rPr>
        <w:br/>
        <w:t>к техническому регламенту</w:t>
      </w:r>
      <w:r w:rsidRPr="00197A68">
        <w:rPr>
          <w:rFonts w:ascii="Helvetica" w:eastAsia="Times New Roman" w:hAnsi="Helvetica" w:cs="Helvetica"/>
          <w:color w:val="4D4D4D"/>
          <w:sz w:val="21"/>
          <w:szCs w:val="21"/>
          <w:lang w:eastAsia="ru-RU"/>
        </w:rPr>
        <w:br/>
        <w:t>Таможенного союза "Пищевая</w:t>
      </w:r>
      <w:r w:rsidRPr="00197A68">
        <w:rPr>
          <w:rFonts w:ascii="Helvetica" w:eastAsia="Times New Roman" w:hAnsi="Helvetica" w:cs="Helvetica"/>
          <w:color w:val="4D4D4D"/>
          <w:sz w:val="21"/>
          <w:szCs w:val="21"/>
          <w:lang w:eastAsia="ru-RU"/>
        </w:rPr>
        <w:br/>
        <w:t>продукция в части ее маркировки"</w:t>
      </w:r>
      <w:r w:rsidRPr="00197A68">
        <w:rPr>
          <w:rFonts w:ascii="Helvetica" w:eastAsia="Times New Roman" w:hAnsi="Helvetica" w:cs="Helvetica"/>
          <w:color w:val="4D4D4D"/>
          <w:sz w:val="21"/>
          <w:szCs w:val="21"/>
          <w:lang w:eastAsia="ru-RU"/>
        </w:rPr>
        <w:br/>
        <w:t>(</w:t>
      </w:r>
      <w:proofErr w:type="gramStart"/>
      <w:r w:rsidRPr="00197A68">
        <w:rPr>
          <w:rFonts w:ascii="Helvetica" w:eastAsia="Times New Roman" w:hAnsi="Helvetica" w:cs="Helvetica"/>
          <w:color w:val="4D4D4D"/>
          <w:sz w:val="21"/>
          <w:szCs w:val="21"/>
          <w:lang w:eastAsia="ru-RU"/>
        </w:rPr>
        <w:t>ТР</w:t>
      </w:r>
      <w:proofErr w:type="gramEnd"/>
      <w:r w:rsidRPr="00197A68">
        <w:rPr>
          <w:rFonts w:ascii="Helvetica" w:eastAsia="Times New Roman" w:hAnsi="Helvetica" w:cs="Helvetica"/>
          <w:color w:val="4D4D4D"/>
          <w:sz w:val="21"/>
          <w:szCs w:val="21"/>
          <w:lang w:eastAsia="ru-RU"/>
        </w:rPr>
        <w:t xml:space="preserve"> ТС 022/2011)</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b/>
          <w:bCs/>
          <w:color w:val="4D4D4D"/>
          <w:sz w:val="21"/>
          <w:szCs w:val="21"/>
          <w:lang w:eastAsia="ru-RU"/>
        </w:rPr>
        <w:t>Правила</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округления значений энергетической ценности</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пищевой продукции</w:t>
      </w:r>
      <w:r w:rsidRPr="00197A68">
        <w:rPr>
          <w:rFonts w:ascii="Helvetica" w:eastAsia="Times New Roman" w:hAnsi="Helvetica" w:cs="Helvetica"/>
          <w:color w:val="4D4D4D"/>
          <w:sz w:val="21"/>
          <w:szCs w:val="21"/>
          <w:lang w:eastAsia="ru-RU"/>
        </w:rPr>
        <w:b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Таблица 1</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904"/>
        <w:gridCol w:w="8931"/>
      </w:tblGrid>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Энергетическая ценность (калорийность), кДж/</w:t>
            </w:r>
            <w:proofErr w:type="gramStart"/>
            <w:r w:rsidRPr="00197A68">
              <w:rPr>
                <w:rFonts w:ascii="Times New Roman" w:eastAsia="Times New Roman" w:hAnsi="Times New Roman" w:cs="Times New Roman"/>
                <w:b/>
                <w:bCs/>
                <w:sz w:val="24"/>
                <w:szCs w:val="24"/>
                <w:lang w:eastAsia="ru-RU"/>
              </w:rPr>
              <w:t>ккал</w:t>
            </w:r>
            <w:proofErr w:type="gram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Правила округления или указания</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Менее 1</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Указывается: "1"</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 1 до 5 включительно</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До ближайшего целого числа</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 5 до 100 включительно</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До ближайшего целого числа, кратного 5</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Свыше 100</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До ближайшего целого числа, кратного 10</w:t>
            </w:r>
          </w:p>
        </w:tc>
      </w:tr>
    </w:tbl>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b/>
          <w:bCs/>
          <w:color w:val="4D4D4D"/>
          <w:sz w:val="21"/>
          <w:szCs w:val="21"/>
          <w:lang w:eastAsia="ru-RU"/>
        </w:rPr>
        <w:lastRenderedPageBreak/>
        <w:t>Правила</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округления значений количества белков, жиров, углеводов</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пищевой продукции</w:t>
      </w:r>
      <w:r w:rsidRPr="00197A68">
        <w:rPr>
          <w:rFonts w:ascii="Helvetica" w:eastAsia="Times New Roman" w:hAnsi="Helvetica" w:cs="Helvetica"/>
          <w:color w:val="4D4D4D"/>
          <w:sz w:val="21"/>
          <w:szCs w:val="21"/>
          <w:lang w:eastAsia="ru-RU"/>
        </w:rPr>
        <w:b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Таблица 2</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904"/>
        <w:gridCol w:w="8931"/>
      </w:tblGrid>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 xml:space="preserve">Количество белков, жиров, </w:t>
            </w:r>
            <w:proofErr w:type="spellStart"/>
            <w:r w:rsidRPr="00197A68">
              <w:rPr>
                <w:rFonts w:ascii="Times New Roman" w:eastAsia="Times New Roman" w:hAnsi="Times New Roman" w:cs="Times New Roman"/>
                <w:b/>
                <w:bCs/>
                <w:sz w:val="24"/>
                <w:szCs w:val="24"/>
                <w:lang w:eastAsia="ru-RU"/>
              </w:rPr>
              <w:t>углеводов</w:t>
            </w:r>
            <w:proofErr w:type="gramStart"/>
            <w:r w:rsidRPr="00197A68">
              <w:rPr>
                <w:rFonts w:ascii="Times New Roman" w:eastAsia="Times New Roman" w:hAnsi="Times New Roman" w:cs="Times New Roman"/>
                <w:b/>
                <w:bCs/>
                <w:sz w:val="24"/>
                <w:szCs w:val="24"/>
                <w:lang w:eastAsia="ru-RU"/>
              </w:rPr>
              <w:t>,г</w:t>
            </w:r>
            <w:proofErr w:type="spellEnd"/>
            <w:proofErr w:type="gram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Правило округления и/или указания</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Менее 0,5</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Указывается значение до первого десятичного знака после запятой</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 0,5 до 10 включительно</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До ближайшего значения, кратного 0,5 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Свыше 10</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До ближайшего целого числа, кратного 1 г</w:t>
            </w:r>
          </w:p>
        </w:tc>
      </w:tr>
    </w:tbl>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Приложение 4</w:t>
      </w:r>
      <w:r w:rsidRPr="00197A68">
        <w:rPr>
          <w:rFonts w:ascii="Helvetica" w:eastAsia="Times New Roman" w:hAnsi="Helvetica" w:cs="Helvetica"/>
          <w:color w:val="4D4D4D"/>
          <w:sz w:val="21"/>
          <w:szCs w:val="21"/>
          <w:lang w:eastAsia="ru-RU"/>
        </w:rPr>
        <w:br/>
        <w:t>к техническому регламенту</w:t>
      </w:r>
      <w:r w:rsidRPr="00197A68">
        <w:rPr>
          <w:rFonts w:ascii="Helvetica" w:eastAsia="Times New Roman" w:hAnsi="Helvetica" w:cs="Helvetica"/>
          <w:color w:val="4D4D4D"/>
          <w:sz w:val="21"/>
          <w:szCs w:val="21"/>
          <w:lang w:eastAsia="ru-RU"/>
        </w:rPr>
        <w:br/>
        <w:t>Таможенного союза "Пищевая</w:t>
      </w:r>
      <w:r w:rsidRPr="00197A68">
        <w:rPr>
          <w:rFonts w:ascii="Helvetica" w:eastAsia="Times New Roman" w:hAnsi="Helvetica" w:cs="Helvetica"/>
          <w:color w:val="4D4D4D"/>
          <w:sz w:val="21"/>
          <w:szCs w:val="21"/>
          <w:lang w:eastAsia="ru-RU"/>
        </w:rPr>
        <w:br/>
        <w:t>продукция в части ее маркировки"</w:t>
      </w:r>
      <w:r w:rsidRPr="00197A68">
        <w:rPr>
          <w:rFonts w:ascii="Helvetica" w:eastAsia="Times New Roman" w:hAnsi="Helvetica" w:cs="Helvetica"/>
          <w:color w:val="4D4D4D"/>
          <w:sz w:val="21"/>
          <w:szCs w:val="21"/>
          <w:lang w:eastAsia="ru-RU"/>
        </w:rPr>
        <w:br/>
        <w:t>(</w:t>
      </w:r>
      <w:proofErr w:type="gramStart"/>
      <w:r w:rsidRPr="00197A68">
        <w:rPr>
          <w:rFonts w:ascii="Helvetica" w:eastAsia="Times New Roman" w:hAnsi="Helvetica" w:cs="Helvetica"/>
          <w:color w:val="4D4D4D"/>
          <w:sz w:val="21"/>
          <w:szCs w:val="21"/>
          <w:lang w:eastAsia="ru-RU"/>
        </w:rPr>
        <w:t>ТР</w:t>
      </w:r>
      <w:proofErr w:type="gramEnd"/>
      <w:r w:rsidRPr="00197A68">
        <w:rPr>
          <w:rFonts w:ascii="Helvetica" w:eastAsia="Times New Roman" w:hAnsi="Helvetica" w:cs="Helvetica"/>
          <w:color w:val="4D4D4D"/>
          <w:sz w:val="21"/>
          <w:szCs w:val="21"/>
          <w:lang w:eastAsia="ru-RU"/>
        </w:rPr>
        <w:t xml:space="preserve"> ТС 022/2011)</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КОЭФФИЦИЕНТЫ</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ПЕРЕСЧЕТА ЭНЕРГЕТИЧЕСКОЙ ЦЕННОСТИ ОСНОВНЫХ ПИЩЕВЫХ ВЕЩЕСТВ</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1. Энергетическую ценность, о которой необходимо заявлять, рассчитывают, используя следующие коэффициенты пересчета:</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8904"/>
        <w:gridCol w:w="8931"/>
      </w:tblGrid>
      <w:tr w:rsidR="00197A68" w:rsidRPr="00197A68" w:rsidTr="00197A68">
        <w:trPr>
          <w:tblHeader/>
        </w:trPr>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Основные пищевые вещества пищевой продукции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Коэффициенты пересчета</w:t>
            </w:r>
          </w:p>
        </w:tc>
      </w:tr>
      <w:tr w:rsidR="00197A68" w:rsidRPr="00197A68" w:rsidTr="00197A68">
        <w:trPr>
          <w:tblHeader/>
        </w:trPr>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Белки</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4 ккал/г - 17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Углеводы, в том числе моно- и дисахариды (за исключением </w:t>
            </w:r>
            <w:proofErr w:type="spellStart"/>
            <w:r w:rsidRPr="00197A68">
              <w:rPr>
                <w:rFonts w:ascii="Times New Roman" w:eastAsia="Times New Roman" w:hAnsi="Times New Roman" w:cs="Times New Roman"/>
                <w:sz w:val="24"/>
                <w:szCs w:val="24"/>
                <w:lang w:eastAsia="ru-RU"/>
              </w:rPr>
              <w:t>сахароспиртов</w:t>
            </w:r>
            <w:proofErr w:type="spellEnd"/>
            <w:r w:rsidRPr="00197A68">
              <w:rPr>
                <w:rFonts w:ascii="Times New Roman" w:eastAsia="Times New Roman" w:hAnsi="Times New Roman" w:cs="Times New Roman"/>
                <w:sz w:val="24"/>
                <w:szCs w:val="24"/>
                <w:lang w:eastAsia="ru-RU"/>
              </w:rPr>
              <w:t>)</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4 ккал/г - 17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spellStart"/>
            <w:r w:rsidRPr="00197A68">
              <w:rPr>
                <w:rFonts w:ascii="Times New Roman" w:eastAsia="Times New Roman" w:hAnsi="Times New Roman" w:cs="Times New Roman"/>
                <w:sz w:val="24"/>
                <w:szCs w:val="24"/>
                <w:lang w:eastAsia="ru-RU"/>
              </w:rPr>
              <w:t>Сахароспирты</w:t>
            </w:r>
            <w:proofErr w:type="spellEnd"/>
            <w:r w:rsidRPr="00197A68">
              <w:rPr>
                <w:rFonts w:ascii="Times New Roman" w:eastAsia="Times New Roman" w:hAnsi="Times New Roman" w:cs="Times New Roman"/>
                <w:sz w:val="24"/>
                <w:szCs w:val="24"/>
                <w:lang w:eastAsia="ru-RU"/>
              </w:rPr>
              <w:t xml:space="preserve"> (за исключением эритрита)</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2,4 ккал/г - 10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Эритрит</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0</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Жиры, жирные кислоты</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9 ккал/г - 37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Органические кислоты</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3 ккал/г - 13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spellStart"/>
            <w:r w:rsidRPr="00197A68">
              <w:rPr>
                <w:rFonts w:ascii="Times New Roman" w:eastAsia="Times New Roman" w:hAnsi="Times New Roman" w:cs="Times New Roman"/>
                <w:sz w:val="24"/>
                <w:szCs w:val="24"/>
                <w:lang w:eastAsia="ru-RU"/>
              </w:rPr>
              <w:t>Салатрим</w:t>
            </w:r>
            <w:proofErr w:type="spellEnd"/>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6 ккал/г - 25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Этанол</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7 ккал/г - 29 кДж/г</w:t>
            </w:r>
          </w:p>
        </w:tc>
      </w:tr>
      <w:tr w:rsidR="00197A68" w:rsidRPr="00197A68" w:rsidTr="00197A68">
        <w:tc>
          <w:tcPr>
            <w:tcW w:w="483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Пищевые волокна</w:t>
            </w:r>
          </w:p>
        </w:tc>
        <w:tc>
          <w:tcPr>
            <w:tcW w:w="484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2 ккал/г - 8 кДж/г</w:t>
            </w:r>
          </w:p>
        </w:tc>
      </w:tr>
    </w:tbl>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p w:rsidR="00197A68" w:rsidRPr="00197A68" w:rsidRDefault="00197A68" w:rsidP="00197A68">
      <w:pPr>
        <w:shd w:val="clear" w:color="auto" w:fill="EFEFEF"/>
        <w:spacing w:after="0" w:line="240" w:lineRule="auto"/>
        <w:jc w:val="right"/>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Приложение 5</w:t>
      </w:r>
      <w:r w:rsidRPr="00197A68">
        <w:rPr>
          <w:rFonts w:ascii="Helvetica" w:eastAsia="Times New Roman" w:hAnsi="Helvetica" w:cs="Helvetica"/>
          <w:color w:val="4D4D4D"/>
          <w:sz w:val="21"/>
          <w:szCs w:val="21"/>
          <w:lang w:eastAsia="ru-RU"/>
        </w:rPr>
        <w:br/>
        <w:t>к техническому регламенту</w:t>
      </w:r>
      <w:r w:rsidRPr="00197A68">
        <w:rPr>
          <w:rFonts w:ascii="Helvetica" w:eastAsia="Times New Roman" w:hAnsi="Helvetica" w:cs="Helvetica"/>
          <w:color w:val="4D4D4D"/>
          <w:sz w:val="21"/>
          <w:szCs w:val="21"/>
          <w:lang w:eastAsia="ru-RU"/>
        </w:rPr>
        <w:br/>
        <w:t>Таможенного союза "Пищевая</w:t>
      </w:r>
      <w:r w:rsidRPr="00197A68">
        <w:rPr>
          <w:rFonts w:ascii="Helvetica" w:eastAsia="Times New Roman" w:hAnsi="Helvetica" w:cs="Helvetica"/>
          <w:color w:val="4D4D4D"/>
          <w:sz w:val="21"/>
          <w:szCs w:val="21"/>
          <w:lang w:eastAsia="ru-RU"/>
        </w:rPr>
        <w:br/>
        <w:t>продукция в части ее маркировки"</w:t>
      </w:r>
      <w:r w:rsidRPr="00197A68">
        <w:rPr>
          <w:rFonts w:ascii="Helvetica" w:eastAsia="Times New Roman" w:hAnsi="Helvetica" w:cs="Helvetica"/>
          <w:color w:val="4D4D4D"/>
          <w:sz w:val="21"/>
          <w:szCs w:val="21"/>
          <w:lang w:eastAsia="ru-RU"/>
        </w:rPr>
        <w:br/>
        <w:t>(</w:t>
      </w:r>
      <w:proofErr w:type="gramStart"/>
      <w:r w:rsidRPr="00197A68">
        <w:rPr>
          <w:rFonts w:ascii="Helvetica" w:eastAsia="Times New Roman" w:hAnsi="Helvetica" w:cs="Helvetica"/>
          <w:color w:val="4D4D4D"/>
          <w:sz w:val="21"/>
          <w:szCs w:val="21"/>
          <w:lang w:eastAsia="ru-RU"/>
        </w:rPr>
        <w:t>ТР</w:t>
      </w:r>
      <w:proofErr w:type="gramEnd"/>
      <w:r w:rsidRPr="00197A68">
        <w:rPr>
          <w:rFonts w:ascii="Helvetica" w:eastAsia="Times New Roman" w:hAnsi="Helvetica" w:cs="Helvetica"/>
          <w:color w:val="4D4D4D"/>
          <w:sz w:val="21"/>
          <w:szCs w:val="21"/>
          <w:lang w:eastAsia="ru-RU"/>
        </w:rPr>
        <w:t xml:space="preserve"> ТС 022/2011)</w:t>
      </w:r>
    </w:p>
    <w:p w:rsidR="00197A68" w:rsidRPr="00197A68" w:rsidRDefault="00197A68" w:rsidP="00197A68">
      <w:pPr>
        <w:shd w:val="clear" w:color="auto" w:fill="EFEFEF"/>
        <w:spacing w:after="0" w:line="240" w:lineRule="auto"/>
        <w:jc w:val="center"/>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УСЛОВИЯ</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ПРИ ИСПОЛЬЗОВАНИИ В МАРКИРОВКЕ ПИЩЕВОЙ ПРОДУКЦИИ ИНФОРМАЦИИ</w:t>
      </w:r>
      <w:r w:rsidRPr="00197A68">
        <w:rPr>
          <w:rFonts w:ascii="Helvetica" w:eastAsia="Times New Roman" w:hAnsi="Helvetica" w:cs="Helvetica"/>
          <w:color w:val="4D4D4D"/>
          <w:sz w:val="21"/>
          <w:szCs w:val="21"/>
          <w:lang w:eastAsia="ru-RU"/>
        </w:rPr>
        <w:br/>
      </w:r>
      <w:r w:rsidRPr="00197A68">
        <w:rPr>
          <w:rFonts w:ascii="Helvetica" w:eastAsia="Times New Roman" w:hAnsi="Helvetica" w:cs="Helvetica"/>
          <w:b/>
          <w:bCs/>
          <w:color w:val="4D4D4D"/>
          <w:sz w:val="21"/>
          <w:szCs w:val="21"/>
          <w:lang w:eastAsia="ru-RU"/>
        </w:rPr>
        <w:t>ОБ ОТЛИЧИТЕЛЬНЫХ ПРИЗНАКАХ ПИЩЕВОЙ ПРОДУКЦИИ</w:t>
      </w:r>
    </w:p>
    <w:p w:rsidR="00197A68" w:rsidRPr="00197A68" w:rsidRDefault="00197A68" w:rsidP="00197A68">
      <w:pPr>
        <w:shd w:val="clear" w:color="auto" w:fill="EFEFEF"/>
        <w:spacing w:after="0" w:line="240" w:lineRule="auto"/>
        <w:rPr>
          <w:rFonts w:ascii="Helvetica" w:eastAsia="Times New Roman" w:hAnsi="Helvetica" w:cs="Helvetica"/>
          <w:color w:val="4D4D4D"/>
          <w:sz w:val="21"/>
          <w:szCs w:val="21"/>
          <w:lang w:eastAsia="ru-RU"/>
        </w:rPr>
      </w:pPr>
      <w:r w:rsidRPr="00197A68">
        <w:rPr>
          <w:rFonts w:ascii="Helvetica" w:eastAsia="Times New Roman" w:hAnsi="Helvetica" w:cs="Helvetica"/>
          <w:color w:val="4D4D4D"/>
          <w:sz w:val="21"/>
          <w:szCs w:val="21"/>
          <w:lang w:eastAsia="ru-RU"/>
        </w:rPr>
        <w:t> </w:t>
      </w:r>
    </w:p>
    <w:tbl>
      <w:tblPr>
        <w:tblW w:w="1783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5927"/>
        <w:gridCol w:w="5954"/>
        <w:gridCol w:w="5954"/>
      </w:tblGrid>
      <w:tr w:rsidR="00197A68" w:rsidRPr="00197A68" w:rsidTr="00197A68">
        <w:trPr>
          <w:tblHeader/>
        </w:trPr>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lastRenderedPageBreak/>
              <w:t>Показатель пищевой ценности или компонент</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Информация об отличительных признаках пищевой продукции</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Условие, соблюдение которого является обязательным при использовании в маркировке пищевой продукции информации об отличительных признаках пищевой продукции</w:t>
            </w:r>
          </w:p>
        </w:tc>
      </w:tr>
      <w:tr w:rsidR="00197A68" w:rsidRPr="00197A68" w:rsidTr="00197A68">
        <w:trPr>
          <w:tblHeader/>
        </w:trPr>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1</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2</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jc w:val="center"/>
              <w:rPr>
                <w:rFonts w:ascii="Times New Roman" w:eastAsia="Times New Roman" w:hAnsi="Times New Roman" w:cs="Times New Roman"/>
                <w:sz w:val="24"/>
                <w:szCs w:val="24"/>
                <w:lang w:eastAsia="ru-RU"/>
              </w:rPr>
            </w:pPr>
            <w:r w:rsidRPr="00197A68">
              <w:rPr>
                <w:rFonts w:ascii="Times New Roman" w:eastAsia="Times New Roman" w:hAnsi="Times New Roman" w:cs="Times New Roman"/>
                <w:b/>
                <w:bCs/>
                <w:sz w:val="24"/>
                <w:szCs w:val="24"/>
                <w:lang w:eastAsia="ru-RU"/>
              </w:rPr>
              <w:t>3</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Пониженная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 снижена не менее чем на 30 процентов относительно энергетической ценности (калорийности) аналогичной пищевой продукции</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Низкая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 составляет не более 40 ккал (170 кДж</w:t>
            </w:r>
            <w:proofErr w:type="gramStart"/>
            <w:r w:rsidRPr="00197A68">
              <w:rPr>
                <w:rFonts w:ascii="Times New Roman" w:eastAsia="Times New Roman" w:hAnsi="Times New Roman" w:cs="Times New Roman"/>
                <w:sz w:val="24"/>
                <w:szCs w:val="24"/>
                <w:lang w:eastAsia="ru-RU"/>
              </w:rPr>
              <w:t>)н</w:t>
            </w:r>
            <w:proofErr w:type="gramEnd"/>
            <w:r w:rsidRPr="00197A68">
              <w:rPr>
                <w:rFonts w:ascii="Times New Roman" w:eastAsia="Times New Roman" w:hAnsi="Times New Roman" w:cs="Times New Roman"/>
                <w:sz w:val="24"/>
                <w:szCs w:val="24"/>
                <w:lang w:eastAsia="ru-RU"/>
              </w:rPr>
              <w:t xml:space="preserve">а 100 г для твердой пищевой </w:t>
            </w:r>
            <w:proofErr w:type="spellStart"/>
            <w:r w:rsidRPr="00197A68">
              <w:rPr>
                <w:rFonts w:ascii="Times New Roman" w:eastAsia="Times New Roman" w:hAnsi="Times New Roman" w:cs="Times New Roman"/>
                <w:sz w:val="24"/>
                <w:szCs w:val="24"/>
                <w:lang w:eastAsia="ru-RU"/>
              </w:rPr>
              <w:t>продукцииили</w:t>
            </w:r>
            <w:proofErr w:type="spellEnd"/>
            <w:r w:rsidRPr="00197A68">
              <w:rPr>
                <w:rFonts w:ascii="Times New Roman" w:eastAsia="Times New Roman" w:hAnsi="Times New Roman" w:cs="Times New Roman"/>
                <w:sz w:val="24"/>
                <w:szCs w:val="24"/>
                <w:lang w:eastAsia="ru-RU"/>
              </w:rPr>
              <w:t xml:space="preserve"> для жидкостей не более 20 ккал (80 кДж) на 100 мл. Для заменителей сахара, применяемых непосредственно в пищу, энергетическая ценность (калорийность</w:t>
            </w:r>
            <w:proofErr w:type="gramStart"/>
            <w:r w:rsidRPr="00197A68">
              <w:rPr>
                <w:rFonts w:ascii="Times New Roman" w:eastAsia="Times New Roman" w:hAnsi="Times New Roman" w:cs="Times New Roman"/>
                <w:sz w:val="24"/>
                <w:szCs w:val="24"/>
                <w:lang w:eastAsia="ru-RU"/>
              </w:rPr>
              <w:t>)с</w:t>
            </w:r>
            <w:proofErr w:type="gramEnd"/>
            <w:r w:rsidRPr="00197A68">
              <w:rPr>
                <w:rFonts w:ascii="Times New Roman" w:eastAsia="Times New Roman" w:hAnsi="Times New Roman" w:cs="Times New Roman"/>
                <w:sz w:val="24"/>
                <w:szCs w:val="24"/>
                <w:lang w:eastAsia="ru-RU"/>
              </w:rPr>
              <w:t>оставляет не более 4 ккал (17 кДж)/порция с эквивалентными подслащивающими свойствами, равными 6 г сахарозы</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Отсутствует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Энергетическая ценность (калорийность) составляет не более 4 ккал (17 кДж) на100 мл. Для заменителей сахара, применяемых непосредственно в пищу, энергетическая ценность (калорийность</w:t>
            </w:r>
            <w:proofErr w:type="gramStart"/>
            <w:r w:rsidRPr="00197A68">
              <w:rPr>
                <w:rFonts w:ascii="Times New Roman" w:eastAsia="Times New Roman" w:hAnsi="Times New Roman" w:cs="Times New Roman"/>
                <w:sz w:val="24"/>
                <w:szCs w:val="24"/>
                <w:lang w:eastAsia="ru-RU"/>
              </w:rPr>
              <w:t>)с</w:t>
            </w:r>
            <w:proofErr w:type="gramEnd"/>
            <w:r w:rsidRPr="00197A68">
              <w:rPr>
                <w:rFonts w:ascii="Times New Roman" w:eastAsia="Times New Roman" w:hAnsi="Times New Roman" w:cs="Times New Roman"/>
                <w:sz w:val="24"/>
                <w:szCs w:val="24"/>
                <w:lang w:eastAsia="ru-RU"/>
              </w:rPr>
              <w:t>оставляет не более 0,4 ккал (1,7кДж)/порция с эквивалентными подслащивающими свойствами, равными 6 г сахарозы</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Белок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Источник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Белок обеспечивает не менее 12 процентов энергетической ценности (калорийности) пищевой продукции при условии, что количество белка на 100 </w:t>
            </w:r>
            <w:proofErr w:type="spellStart"/>
            <w:r w:rsidRPr="00197A68">
              <w:rPr>
                <w:rFonts w:ascii="Times New Roman" w:eastAsia="Times New Roman" w:hAnsi="Times New Roman" w:cs="Times New Roman"/>
                <w:sz w:val="24"/>
                <w:szCs w:val="24"/>
                <w:lang w:eastAsia="ru-RU"/>
              </w:rPr>
              <w:t>гдля</w:t>
            </w:r>
            <w:proofErr w:type="spellEnd"/>
            <w:r w:rsidRPr="00197A68">
              <w:rPr>
                <w:rFonts w:ascii="Times New Roman" w:eastAsia="Times New Roman" w:hAnsi="Times New Roman" w:cs="Times New Roman"/>
                <w:sz w:val="24"/>
                <w:szCs w:val="24"/>
                <w:lang w:eastAsia="ru-RU"/>
              </w:rPr>
              <w:t xml:space="preserve"> твердых продуктов или для жидкостей на 100 мл составляет не менее 5 процентов суточной потребности в белке</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Белок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Высокое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Белок обеспечивает не менее 20% энергетической ценности (калорийности </w:t>
            </w:r>
            <w:proofErr w:type="gramStart"/>
            <w:r w:rsidRPr="00197A68">
              <w:rPr>
                <w:rFonts w:ascii="Times New Roman" w:eastAsia="Times New Roman" w:hAnsi="Times New Roman" w:cs="Times New Roman"/>
                <w:sz w:val="24"/>
                <w:szCs w:val="24"/>
                <w:lang w:eastAsia="ru-RU"/>
              </w:rPr>
              <w:t>)п</w:t>
            </w:r>
            <w:proofErr w:type="gramEnd"/>
            <w:r w:rsidRPr="00197A68">
              <w:rPr>
                <w:rFonts w:ascii="Times New Roman" w:eastAsia="Times New Roman" w:hAnsi="Times New Roman" w:cs="Times New Roman"/>
                <w:sz w:val="24"/>
                <w:szCs w:val="24"/>
                <w:lang w:eastAsia="ru-RU"/>
              </w:rPr>
              <w:t>ищевой продукции</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Жир</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Жир составляет не более 3 г на 100 г для твердой пищевой продукции или для жидкостей не более 1,5 г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Жир</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Отсутствует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Жир составляет не более 0,5 г для твердой пищевой продукции на 100 г или для жидкостей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Насыщенные жирные кислоты</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Сумма насыщенных жирных кислот и </w:t>
            </w:r>
            <w:proofErr w:type="spellStart"/>
            <w:r w:rsidRPr="00197A68">
              <w:rPr>
                <w:rFonts w:ascii="Times New Roman" w:eastAsia="Times New Roman" w:hAnsi="Times New Roman" w:cs="Times New Roman"/>
                <w:sz w:val="24"/>
                <w:szCs w:val="24"/>
                <w:lang w:eastAsia="ru-RU"/>
              </w:rPr>
              <w:t>трансжирных</w:t>
            </w:r>
            <w:proofErr w:type="spellEnd"/>
            <w:r w:rsidRPr="00197A68">
              <w:rPr>
                <w:rFonts w:ascii="Times New Roman" w:eastAsia="Times New Roman" w:hAnsi="Times New Roman" w:cs="Times New Roman"/>
                <w:sz w:val="24"/>
                <w:szCs w:val="24"/>
                <w:lang w:eastAsia="ru-RU"/>
              </w:rPr>
              <w:t xml:space="preserve"> кислот в пищевой продукции составляет не более 1,5 г на 100 г для твердой пищевой продукции или для жидкостей 0,75 г/100 мл и в любом случае сумма насыщенных жирных кислот и </w:t>
            </w:r>
            <w:proofErr w:type="spellStart"/>
            <w:r w:rsidRPr="00197A68">
              <w:rPr>
                <w:rFonts w:ascii="Times New Roman" w:eastAsia="Times New Roman" w:hAnsi="Times New Roman" w:cs="Times New Roman"/>
                <w:sz w:val="24"/>
                <w:szCs w:val="24"/>
                <w:lang w:eastAsia="ru-RU"/>
              </w:rPr>
              <w:t>трансжирных</w:t>
            </w:r>
            <w:proofErr w:type="spellEnd"/>
            <w:r w:rsidRPr="00197A68">
              <w:rPr>
                <w:rFonts w:ascii="Times New Roman" w:eastAsia="Times New Roman" w:hAnsi="Times New Roman" w:cs="Times New Roman"/>
                <w:sz w:val="24"/>
                <w:szCs w:val="24"/>
                <w:lang w:eastAsia="ru-RU"/>
              </w:rPr>
              <w:t xml:space="preserve"> кислот должна обеспечивать не более 10% калорийности</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Насыщенные жирные кислоты</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Отсутствует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Сумма насыщенных жирных кислот </w:t>
            </w:r>
            <w:proofErr w:type="spellStart"/>
            <w:r w:rsidRPr="00197A68">
              <w:rPr>
                <w:rFonts w:ascii="Times New Roman" w:eastAsia="Times New Roman" w:hAnsi="Times New Roman" w:cs="Times New Roman"/>
                <w:sz w:val="24"/>
                <w:szCs w:val="24"/>
                <w:lang w:eastAsia="ru-RU"/>
              </w:rPr>
              <w:t>итрансжирных</w:t>
            </w:r>
            <w:proofErr w:type="spellEnd"/>
            <w:r w:rsidRPr="00197A68">
              <w:rPr>
                <w:rFonts w:ascii="Times New Roman" w:eastAsia="Times New Roman" w:hAnsi="Times New Roman" w:cs="Times New Roman"/>
                <w:sz w:val="24"/>
                <w:szCs w:val="24"/>
                <w:lang w:eastAsia="ru-RU"/>
              </w:rPr>
              <w:t xml:space="preserve"> кислот в пищевой продукции составляет не более 0,1 г насыщенных жиров на 100 г для твердой пищевой </w:t>
            </w:r>
            <w:r w:rsidRPr="00197A68">
              <w:rPr>
                <w:rFonts w:ascii="Times New Roman" w:eastAsia="Times New Roman" w:hAnsi="Times New Roman" w:cs="Times New Roman"/>
                <w:sz w:val="24"/>
                <w:szCs w:val="24"/>
                <w:lang w:eastAsia="ru-RU"/>
              </w:rPr>
              <w:lastRenderedPageBreak/>
              <w:t>продукции или для жидкостей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lastRenderedPageBreak/>
              <w:t>Сахара (сумма моно- и дисахаридов)</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Отсутствуют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Сахара составляют не более 0,5 г на 100 г для твердой пищевой продукции или для жидкостей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Сахара (сумма моно- и дисахаридов)</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Сахара составляют не более 5 г на 100 г для твердой пищевой продукции или для жидкостей не более чем 2,5 г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Сахара (сумма моно- и дисахаридов)</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Без добавления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При производстве пищевой продукции в нее не добавлялись моно- и дисахариды в качестве компонентов. Если сахара присутствуют в пищевой продукции по его природе, то в маркировке должно быть также следующее указание: Содержат сахара природного (естественного) происхождения</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Сахара (сумма моно- и дисахаридов)</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Содержит только натуральные сахара</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Наличие в составе пищевой продукции только присущих ей природных сахаров</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Пищевые волокна</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Источник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Содержание пищевых волокон не менее 3 г на 100 г для твердой пищевой продукции или для жидкостей не менее 1,5 г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Пищевые волокна</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Высокое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Содержание пищевых волокон </w:t>
            </w:r>
            <w:proofErr w:type="spellStart"/>
            <w:r w:rsidRPr="00197A68">
              <w:rPr>
                <w:rFonts w:ascii="Times New Roman" w:eastAsia="Times New Roman" w:hAnsi="Times New Roman" w:cs="Times New Roman"/>
                <w:sz w:val="24"/>
                <w:szCs w:val="24"/>
                <w:lang w:eastAsia="ru-RU"/>
              </w:rPr>
              <w:t>составляетне</w:t>
            </w:r>
            <w:proofErr w:type="spellEnd"/>
            <w:r w:rsidRPr="00197A68">
              <w:rPr>
                <w:rFonts w:ascii="Times New Roman" w:eastAsia="Times New Roman" w:hAnsi="Times New Roman" w:cs="Times New Roman"/>
                <w:sz w:val="24"/>
                <w:szCs w:val="24"/>
                <w:lang w:eastAsia="ru-RU"/>
              </w:rPr>
              <w:t xml:space="preserve"> менее 6 г на 100 г для твердой пищевой продукции или для жидкостей не менее 3 г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Витамины и минеральные вещества</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Источник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Витамины и минеральные вещества составляют не менее 15 процентов средней суточной потребности взрослого человека в витаминах и минеральных веществах на 100 г твердого пищевой продукции или 7,5 процентов для жидкостей на 100 мл либо на одну порцию</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Витамины и минеральные вещества</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Высокое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Витамины и минеральные вещества составляют не менее 30 процентов средней суточной потребности взрослого человека в витаминах и минеральных веществах на 100 г для твердой пищевой продукции или для жидкостей на 100 мл либо на одну порцию</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Холестерин</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gramStart"/>
            <w:r w:rsidRPr="00197A68">
              <w:rPr>
                <w:rFonts w:ascii="Times New Roman" w:eastAsia="Times New Roman" w:hAnsi="Times New Roman" w:cs="Times New Roman"/>
                <w:sz w:val="24"/>
                <w:szCs w:val="24"/>
                <w:lang w:eastAsia="ru-RU"/>
              </w:rPr>
              <w:t>Холестерин составляет не более 0,02 г на 100 г для твердой пищевой продукции или для жидкостей не более 0,01 г на 100 мл при соблюдении условия о содержании в пищевой продукции не более 1,5 г насыщенных жирных кислот на 100 г для твердой пищевой продукции или для жидкостей не более 0,75 г на 100 мл</w:t>
            </w:r>
            <w:proofErr w:type="gramEnd"/>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Холестерин</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Отсутствует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proofErr w:type="gramStart"/>
            <w:r w:rsidRPr="00197A68">
              <w:rPr>
                <w:rFonts w:ascii="Times New Roman" w:eastAsia="Times New Roman" w:hAnsi="Times New Roman" w:cs="Times New Roman"/>
                <w:sz w:val="24"/>
                <w:szCs w:val="24"/>
                <w:lang w:eastAsia="ru-RU"/>
              </w:rPr>
              <w:t xml:space="preserve">Холестерин составляет не более 0,005 г на 100 г для твердой пищевой продукции или для жидкостей не </w:t>
            </w:r>
            <w:r w:rsidRPr="00197A68">
              <w:rPr>
                <w:rFonts w:ascii="Times New Roman" w:eastAsia="Times New Roman" w:hAnsi="Times New Roman" w:cs="Times New Roman"/>
                <w:sz w:val="24"/>
                <w:szCs w:val="24"/>
                <w:lang w:eastAsia="ru-RU"/>
              </w:rPr>
              <w:lastRenderedPageBreak/>
              <w:t xml:space="preserve">более 0,005 г на 100 мл при соблюдении условия </w:t>
            </w:r>
            <w:proofErr w:type="spellStart"/>
            <w:r w:rsidRPr="00197A68">
              <w:rPr>
                <w:rFonts w:ascii="Times New Roman" w:eastAsia="Times New Roman" w:hAnsi="Times New Roman" w:cs="Times New Roman"/>
                <w:sz w:val="24"/>
                <w:szCs w:val="24"/>
                <w:lang w:eastAsia="ru-RU"/>
              </w:rPr>
              <w:t>осодержании</w:t>
            </w:r>
            <w:proofErr w:type="spellEnd"/>
            <w:r w:rsidRPr="00197A68">
              <w:rPr>
                <w:rFonts w:ascii="Times New Roman" w:eastAsia="Times New Roman" w:hAnsi="Times New Roman" w:cs="Times New Roman"/>
                <w:sz w:val="24"/>
                <w:szCs w:val="24"/>
                <w:lang w:eastAsia="ru-RU"/>
              </w:rPr>
              <w:t xml:space="preserve"> в пищевой продукции не более 1,5 г насыщенных жирных кислот на 100 г для твердой пищевой продукции или для жидкостей не более 0,75 г на 100 мл</w:t>
            </w:r>
            <w:proofErr w:type="gramEnd"/>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lastRenderedPageBreak/>
              <w:t>Омега-3 жирные кислоты</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Источник</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Сумма омега-3 жирных кислот составляет не менее 0,2 г на 100 г для твердой пищевой продукции или для жидкостей на 100 мл, а для жиров и </w:t>
            </w:r>
            <w:proofErr w:type="gramStart"/>
            <w:r w:rsidRPr="00197A68">
              <w:rPr>
                <w:rFonts w:ascii="Times New Roman" w:eastAsia="Times New Roman" w:hAnsi="Times New Roman" w:cs="Times New Roman"/>
                <w:sz w:val="24"/>
                <w:szCs w:val="24"/>
                <w:lang w:eastAsia="ru-RU"/>
              </w:rPr>
              <w:t>масел</w:t>
            </w:r>
            <w:proofErr w:type="gramEnd"/>
            <w:r w:rsidRPr="00197A68">
              <w:rPr>
                <w:rFonts w:ascii="Times New Roman" w:eastAsia="Times New Roman" w:hAnsi="Times New Roman" w:cs="Times New Roman"/>
                <w:sz w:val="24"/>
                <w:szCs w:val="24"/>
                <w:lang w:eastAsia="ru-RU"/>
              </w:rPr>
              <w:t xml:space="preserve"> растительных или животных сумма омега-3 жирных кислот составляет не менее 1,2 </w:t>
            </w:r>
            <w:proofErr w:type="spellStart"/>
            <w:r w:rsidRPr="00197A68">
              <w:rPr>
                <w:rFonts w:ascii="Times New Roman" w:eastAsia="Times New Roman" w:hAnsi="Times New Roman" w:cs="Times New Roman"/>
                <w:sz w:val="24"/>
                <w:szCs w:val="24"/>
                <w:lang w:eastAsia="ru-RU"/>
              </w:rPr>
              <w:t>гна</w:t>
            </w:r>
            <w:proofErr w:type="spellEnd"/>
            <w:r w:rsidRPr="00197A68">
              <w:rPr>
                <w:rFonts w:ascii="Times New Roman" w:eastAsia="Times New Roman" w:hAnsi="Times New Roman" w:cs="Times New Roman"/>
                <w:sz w:val="24"/>
                <w:szCs w:val="24"/>
                <w:lang w:eastAsia="ru-RU"/>
              </w:rPr>
              <w:t xml:space="preserve"> 100 г для твердой пищевой продукции или для жидкостей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Омега-3 жирные кислоты</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Высокое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Сумма омега-3 жирных кислот составляет не менее 0,4 г на 100 г для твердой пищевой продукции или для жидкостей на 100 мл, а для жиров и </w:t>
            </w:r>
            <w:proofErr w:type="gramStart"/>
            <w:r w:rsidRPr="00197A68">
              <w:rPr>
                <w:rFonts w:ascii="Times New Roman" w:eastAsia="Times New Roman" w:hAnsi="Times New Roman" w:cs="Times New Roman"/>
                <w:sz w:val="24"/>
                <w:szCs w:val="24"/>
                <w:lang w:eastAsia="ru-RU"/>
              </w:rPr>
              <w:t>масел</w:t>
            </w:r>
            <w:proofErr w:type="gramEnd"/>
            <w:r w:rsidRPr="00197A68">
              <w:rPr>
                <w:rFonts w:ascii="Times New Roman" w:eastAsia="Times New Roman" w:hAnsi="Times New Roman" w:cs="Times New Roman"/>
                <w:sz w:val="24"/>
                <w:szCs w:val="24"/>
                <w:lang w:eastAsia="ru-RU"/>
              </w:rPr>
              <w:t xml:space="preserve"> растительных или животных сумма омега-3 жирных кислот составляет не менее 2,4 г для твердой пищевой продукции на 100 г или для жидкостей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Натрий (поваренная пищевая соль, хлорид натрия)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 xml:space="preserve">Содержание натрия (или эквивалентного количества поваренной соли) не более 0,12 г на 100 г для твердой пищевой продукции или для жидкостей на 100 мл. Для воды (за исключением природных минеральных вод) содержания натрия </w:t>
            </w:r>
            <w:proofErr w:type="spellStart"/>
            <w:r w:rsidRPr="00197A68">
              <w:rPr>
                <w:rFonts w:ascii="Times New Roman" w:eastAsia="Times New Roman" w:hAnsi="Times New Roman" w:cs="Times New Roman"/>
                <w:sz w:val="24"/>
                <w:szCs w:val="24"/>
                <w:lang w:eastAsia="ru-RU"/>
              </w:rPr>
              <w:t>неболее</w:t>
            </w:r>
            <w:proofErr w:type="spellEnd"/>
            <w:r w:rsidRPr="00197A68">
              <w:rPr>
                <w:rFonts w:ascii="Times New Roman" w:eastAsia="Times New Roman" w:hAnsi="Times New Roman" w:cs="Times New Roman"/>
                <w:sz w:val="24"/>
                <w:szCs w:val="24"/>
                <w:lang w:eastAsia="ru-RU"/>
              </w:rPr>
              <w:t xml:space="preserve"> 2 мг на 100 мл</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Натрий (поваренная пищевая соль, хлорид натрия)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Очень низкое содержание</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Содержание натрия (или эквивалентного количества поваренной соли) не более 0,04 г на 100 г для твердой пищевой продукции или для жидкостей на 100 мл. Данное заявление не допускается использовать для воды (в том числе природных минеральных вод)</w:t>
            </w:r>
          </w:p>
        </w:tc>
      </w:tr>
      <w:tr w:rsidR="00197A68" w:rsidRPr="00197A68" w:rsidTr="00197A68">
        <w:tc>
          <w:tcPr>
            <w:tcW w:w="3210"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Натрий (поваренная пищевая соль, хлорид натрия)</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Отсутствует (без)</w:t>
            </w:r>
          </w:p>
        </w:tc>
        <w:tc>
          <w:tcPr>
            <w:tcW w:w="3225"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vAlign w:val="center"/>
            <w:hideMark/>
          </w:tcPr>
          <w:p w:rsidR="00197A68" w:rsidRPr="00197A68" w:rsidRDefault="00197A68" w:rsidP="00197A68">
            <w:pPr>
              <w:spacing w:after="0" w:line="240" w:lineRule="auto"/>
              <w:rPr>
                <w:rFonts w:ascii="Times New Roman" w:eastAsia="Times New Roman" w:hAnsi="Times New Roman" w:cs="Times New Roman"/>
                <w:sz w:val="24"/>
                <w:szCs w:val="24"/>
                <w:lang w:eastAsia="ru-RU"/>
              </w:rPr>
            </w:pPr>
            <w:r w:rsidRPr="00197A68">
              <w:rPr>
                <w:rFonts w:ascii="Times New Roman" w:eastAsia="Times New Roman" w:hAnsi="Times New Roman" w:cs="Times New Roman"/>
                <w:sz w:val="24"/>
                <w:szCs w:val="24"/>
                <w:lang w:eastAsia="ru-RU"/>
              </w:rPr>
              <w:t>Содержание натрия (или эквивалентного количества поваренной соли) не более 0,005 г на 100 г для твердой пищевой продукции или для жидкостей на 100 мл</w:t>
            </w:r>
          </w:p>
        </w:tc>
      </w:tr>
    </w:tbl>
    <w:p w:rsidR="00B76A4E" w:rsidRDefault="00B76A4E" w:rsidP="00197A68">
      <w:pPr>
        <w:spacing w:after="0" w:line="240" w:lineRule="auto"/>
      </w:pPr>
      <w:bookmarkStart w:id="0" w:name="_GoBack"/>
      <w:bookmarkEnd w:id="0"/>
    </w:p>
    <w:sectPr w:rsidR="00B76A4E" w:rsidSect="00197A68">
      <w:pgSz w:w="11906" w:h="16838"/>
      <w:pgMar w:top="1134" w:right="851" w:bottom="1134"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D152C8"/>
    <w:multiLevelType w:val="multilevel"/>
    <w:tmpl w:val="28A4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46"/>
    <w:rsid w:val="00197A68"/>
    <w:rsid w:val="00895E46"/>
    <w:rsid w:val="00B76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7A68"/>
    <w:rPr>
      <w:color w:val="0000FF"/>
      <w:u w:val="single"/>
    </w:rPr>
  </w:style>
  <w:style w:type="paragraph" w:styleId="a4">
    <w:name w:val="Normal (Web)"/>
    <w:basedOn w:val="a"/>
    <w:uiPriority w:val="99"/>
    <w:semiHidden/>
    <w:unhideWhenUsed/>
    <w:rsid w:val="00197A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rdw-comment">
    <w:name w:val="ordw-comment"/>
    <w:basedOn w:val="a0"/>
    <w:rsid w:val="00197A68"/>
  </w:style>
  <w:style w:type="character" w:customStyle="1" w:styleId="votetitle">
    <w:name w:val="vote_title"/>
    <w:basedOn w:val="a0"/>
    <w:rsid w:val="00197A68"/>
  </w:style>
  <w:style w:type="character" w:customStyle="1" w:styleId="votecount">
    <w:name w:val="vote_count"/>
    <w:basedOn w:val="a0"/>
    <w:rsid w:val="00197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97A68"/>
    <w:rPr>
      <w:color w:val="0000FF"/>
      <w:u w:val="single"/>
    </w:rPr>
  </w:style>
  <w:style w:type="paragraph" w:styleId="a4">
    <w:name w:val="Normal (Web)"/>
    <w:basedOn w:val="a"/>
    <w:uiPriority w:val="99"/>
    <w:semiHidden/>
    <w:unhideWhenUsed/>
    <w:rsid w:val="00197A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rdw-comment">
    <w:name w:val="ordw-comment"/>
    <w:basedOn w:val="a0"/>
    <w:rsid w:val="00197A68"/>
  </w:style>
  <w:style w:type="character" w:customStyle="1" w:styleId="votetitle">
    <w:name w:val="vote_title"/>
    <w:basedOn w:val="a0"/>
    <w:rsid w:val="00197A68"/>
  </w:style>
  <w:style w:type="character" w:customStyle="1" w:styleId="votecount">
    <w:name w:val="vote_count"/>
    <w:basedOn w:val="a0"/>
    <w:rsid w:val="00197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106343">
      <w:bodyDiv w:val="1"/>
      <w:marLeft w:val="0"/>
      <w:marRight w:val="0"/>
      <w:marTop w:val="0"/>
      <w:marBottom w:val="0"/>
      <w:divBdr>
        <w:top w:val="none" w:sz="0" w:space="0" w:color="auto"/>
        <w:left w:val="none" w:sz="0" w:space="0" w:color="auto"/>
        <w:bottom w:val="none" w:sz="0" w:space="0" w:color="auto"/>
        <w:right w:val="none" w:sz="0" w:space="0" w:color="auto"/>
      </w:divBdr>
      <w:divsChild>
        <w:div w:id="544483627">
          <w:marLeft w:val="0"/>
          <w:marRight w:val="0"/>
          <w:marTop w:val="0"/>
          <w:marBottom w:val="0"/>
          <w:divBdr>
            <w:top w:val="none" w:sz="0" w:space="0" w:color="auto"/>
            <w:left w:val="none" w:sz="0" w:space="0" w:color="auto"/>
            <w:bottom w:val="none" w:sz="0" w:space="0" w:color="auto"/>
            <w:right w:val="none" w:sz="0" w:space="0" w:color="auto"/>
          </w:divBdr>
          <w:divsChild>
            <w:div w:id="1202092177">
              <w:marLeft w:val="0"/>
              <w:marRight w:val="0"/>
              <w:marTop w:val="0"/>
              <w:marBottom w:val="0"/>
              <w:divBdr>
                <w:top w:val="none" w:sz="0" w:space="0" w:color="auto"/>
                <w:left w:val="none" w:sz="0" w:space="0" w:color="auto"/>
                <w:bottom w:val="none" w:sz="0" w:space="0" w:color="auto"/>
                <w:right w:val="none" w:sz="0" w:space="0" w:color="auto"/>
              </w:divBdr>
              <w:divsChild>
                <w:div w:id="1829128675">
                  <w:marLeft w:val="0"/>
                  <w:marRight w:val="0"/>
                  <w:marTop w:val="0"/>
                  <w:marBottom w:val="0"/>
                  <w:divBdr>
                    <w:top w:val="none" w:sz="0" w:space="0" w:color="auto"/>
                    <w:left w:val="none" w:sz="0" w:space="0" w:color="auto"/>
                    <w:bottom w:val="none" w:sz="0" w:space="0" w:color="auto"/>
                    <w:right w:val="none" w:sz="0" w:space="0" w:color="auto"/>
                  </w:divBdr>
                </w:div>
                <w:div w:id="1041057382">
                  <w:marLeft w:val="0"/>
                  <w:marRight w:val="0"/>
                  <w:marTop w:val="0"/>
                  <w:marBottom w:val="0"/>
                  <w:divBdr>
                    <w:top w:val="none" w:sz="0" w:space="0" w:color="auto"/>
                    <w:left w:val="single" w:sz="12" w:space="4" w:color="81A0C3"/>
                    <w:bottom w:val="none" w:sz="0" w:space="0" w:color="auto"/>
                    <w:right w:val="none" w:sz="0" w:space="0" w:color="auto"/>
                  </w:divBdr>
                  <w:divsChild>
                    <w:div w:id="91331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78843">
              <w:marLeft w:val="0"/>
              <w:marRight w:val="0"/>
              <w:marTop w:val="0"/>
              <w:marBottom w:val="0"/>
              <w:divBdr>
                <w:top w:val="none" w:sz="0" w:space="0" w:color="auto"/>
                <w:left w:val="none" w:sz="0" w:space="0" w:color="auto"/>
                <w:bottom w:val="none" w:sz="0" w:space="0" w:color="auto"/>
                <w:right w:val="none" w:sz="0" w:space="0" w:color="auto"/>
              </w:divBdr>
              <w:divsChild>
                <w:div w:id="1900898069">
                  <w:marLeft w:val="0"/>
                  <w:marRight w:val="0"/>
                  <w:marTop w:val="0"/>
                  <w:marBottom w:val="0"/>
                  <w:divBdr>
                    <w:top w:val="none" w:sz="0" w:space="0" w:color="auto"/>
                    <w:left w:val="none" w:sz="0" w:space="0" w:color="auto"/>
                    <w:bottom w:val="none" w:sz="0" w:space="0" w:color="auto"/>
                    <w:right w:val="none" w:sz="0" w:space="0" w:color="auto"/>
                  </w:divBdr>
                </w:div>
                <w:div w:id="1113282843">
                  <w:marLeft w:val="0"/>
                  <w:marRight w:val="0"/>
                  <w:marTop w:val="0"/>
                  <w:marBottom w:val="0"/>
                  <w:divBdr>
                    <w:top w:val="none" w:sz="0" w:space="0" w:color="auto"/>
                    <w:left w:val="single" w:sz="12" w:space="4" w:color="81A0C3"/>
                    <w:bottom w:val="none" w:sz="0" w:space="0" w:color="auto"/>
                    <w:right w:val="none" w:sz="0" w:space="0" w:color="auto"/>
                  </w:divBdr>
                  <w:divsChild>
                    <w:div w:id="69438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540215">
              <w:marLeft w:val="0"/>
              <w:marRight w:val="0"/>
              <w:marTop w:val="0"/>
              <w:marBottom w:val="0"/>
              <w:divBdr>
                <w:top w:val="none" w:sz="0" w:space="0" w:color="auto"/>
                <w:left w:val="none" w:sz="0" w:space="0" w:color="auto"/>
                <w:bottom w:val="none" w:sz="0" w:space="0" w:color="auto"/>
                <w:right w:val="none" w:sz="0" w:space="0" w:color="auto"/>
              </w:divBdr>
              <w:divsChild>
                <w:div w:id="495804240">
                  <w:marLeft w:val="0"/>
                  <w:marRight w:val="0"/>
                  <w:marTop w:val="0"/>
                  <w:marBottom w:val="0"/>
                  <w:divBdr>
                    <w:top w:val="none" w:sz="0" w:space="0" w:color="auto"/>
                    <w:left w:val="none" w:sz="0" w:space="0" w:color="auto"/>
                    <w:bottom w:val="none" w:sz="0" w:space="0" w:color="auto"/>
                    <w:right w:val="none" w:sz="0" w:space="0" w:color="auto"/>
                  </w:divBdr>
                </w:div>
                <w:div w:id="821970292">
                  <w:marLeft w:val="0"/>
                  <w:marRight w:val="0"/>
                  <w:marTop w:val="0"/>
                  <w:marBottom w:val="0"/>
                  <w:divBdr>
                    <w:top w:val="none" w:sz="0" w:space="0" w:color="auto"/>
                    <w:left w:val="single" w:sz="12" w:space="4" w:color="81A0C3"/>
                    <w:bottom w:val="none" w:sz="0" w:space="0" w:color="auto"/>
                    <w:right w:val="none" w:sz="0" w:space="0" w:color="auto"/>
                  </w:divBdr>
                  <w:divsChild>
                    <w:div w:id="8080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13257">
              <w:marLeft w:val="0"/>
              <w:marRight w:val="0"/>
              <w:marTop w:val="0"/>
              <w:marBottom w:val="0"/>
              <w:divBdr>
                <w:top w:val="none" w:sz="0" w:space="0" w:color="auto"/>
                <w:left w:val="none" w:sz="0" w:space="0" w:color="auto"/>
                <w:bottom w:val="none" w:sz="0" w:space="0" w:color="auto"/>
                <w:right w:val="none" w:sz="0" w:space="0" w:color="auto"/>
              </w:divBdr>
              <w:divsChild>
                <w:div w:id="1134561894">
                  <w:marLeft w:val="0"/>
                  <w:marRight w:val="0"/>
                  <w:marTop w:val="0"/>
                  <w:marBottom w:val="0"/>
                  <w:divBdr>
                    <w:top w:val="none" w:sz="0" w:space="0" w:color="auto"/>
                    <w:left w:val="none" w:sz="0" w:space="0" w:color="auto"/>
                    <w:bottom w:val="none" w:sz="0" w:space="0" w:color="auto"/>
                    <w:right w:val="none" w:sz="0" w:space="0" w:color="auto"/>
                  </w:divBdr>
                </w:div>
                <w:div w:id="1646425962">
                  <w:marLeft w:val="0"/>
                  <w:marRight w:val="0"/>
                  <w:marTop w:val="0"/>
                  <w:marBottom w:val="0"/>
                  <w:divBdr>
                    <w:top w:val="none" w:sz="0" w:space="0" w:color="auto"/>
                    <w:left w:val="single" w:sz="12" w:space="4" w:color="81A0C3"/>
                    <w:bottom w:val="none" w:sz="0" w:space="0" w:color="auto"/>
                    <w:right w:val="none" w:sz="0" w:space="0" w:color="auto"/>
                  </w:divBdr>
                  <w:divsChild>
                    <w:div w:id="17042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65768">
              <w:marLeft w:val="0"/>
              <w:marRight w:val="0"/>
              <w:marTop w:val="0"/>
              <w:marBottom w:val="0"/>
              <w:divBdr>
                <w:top w:val="single" w:sz="6" w:space="0" w:color="CCCCCC"/>
                <w:left w:val="single" w:sz="6" w:space="0" w:color="CCCCCC"/>
                <w:bottom w:val="single" w:sz="6" w:space="0" w:color="CCCCCC"/>
                <w:right w:val="single" w:sz="6" w:space="0" w:color="CCCCCC"/>
              </w:divBdr>
              <w:divsChild>
                <w:div w:id="764300927">
                  <w:marLeft w:val="0"/>
                  <w:marRight w:val="0"/>
                  <w:marTop w:val="0"/>
                  <w:marBottom w:val="0"/>
                  <w:divBdr>
                    <w:top w:val="none" w:sz="0" w:space="0" w:color="auto"/>
                    <w:left w:val="none" w:sz="0" w:space="0" w:color="auto"/>
                    <w:bottom w:val="none" w:sz="0" w:space="0" w:color="auto"/>
                    <w:right w:val="none" w:sz="0" w:space="0" w:color="auto"/>
                  </w:divBdr>
                </w:div>
                <w:div w:id="103116381">
                  <w:marLeft w:val="0"/>
                  <w:marRight w:val="0"/>
                  <w:marTop w:val="0"/>
                  <w:marBottom w:val="0"/>
                  <w:divBdr>
                    <w:top w:val="none" w:sz="0" w:space="0" w:color="auto"/>
                    <w:left w:val="none" w:sz="0" w:space="0" w:color="auto"/>
                    <w:bottom w:val="none" w:sz="0" w:space="0" w:color="auto"/>
                    <w:right w:val="none" w:sz="0" w:space="0" w:color="auto"/>
                  </w:divBdr>
                </w:div>
              </w:divsChild>
            </w:div>
            <w:div w:id="269315916">
              <w:marLeft w:val="0"/>
              <w:marRight w:val="0"/>
              <w:marTop w:val="0"/>
              <w:marBottom w:val="0"/>
              <w:divBdr>
                <w:top w:val="single" w:sz="6" w:space="0" w:color="CCCCCC"/>
                <w:left w:val="single" w:sz="6" w:space="0" w:color="CCCCCC"/>
                <w:bottom w:val="single" w:sz="6" w:space="0" w:color="CCCCCC"/>
                <w:right w:val="single" w:sz="6" w:space="0" w:color="CCCCCC"/>
              </w:divBdr>
              <w:divsChild>
                <w:div w:id="1767966114">
                  <w:marLeft w:val="0"/>
                  <w:marRight w:val="0"/>
                  <w:marTop w:val="0"/>
                  <w:marBottom w:val="0"/>
                  <w:divBdr>
                    <w:top w:val="none" w:sz="0" w:space="0" w:color="auto"/>
                    <w:left w:val="none" w:sz="0" w:space="0" w:color="auto"/>
                    <w:bottom w:val="none" w:sz="0" w:space="0" w:color="auto"/>
                    <w:right w:val="none" w:sz="0" w:space="0" w:color="auto"/>
                  </w:divBdr>
                </w:div>
                <w:div w:id="472984490">
                  <w:marLeft w:val="0"/>
                  <w:marRight w:val="0"/>
                  <w:marTop w:val="0"/>
                  <w:marBottom w:val="0"/>
                  <w:divBdr>
                    <w:top w:val="none" w:sz="0" w:space="0" w:color="auto"/>
                    <w:left w:val="none" w:sz="0" w:space="0" w:color="auto"/>
                    <w:bottom w:val="none" w:sz="0" w:space="0" w:color="auto"/>
                    <w:right w:val="none" w:sz="0" w:space="0" w:color="auto"/>
                  </w:divBdr>
                </w:div>
              </w:divsChild>
            </w:div>
            <w:div w:id="495389901">
              <w:marLeft w:val="0"/>
              <w:marRight w:val="0"/>
              <w:marTop w:val="0"/>
              <w:marBottom w:val="0"/>
              <w:divBdr>
                <w:top w:val="single" w:sz="6" w:space="0" w:color="CCCCCC"/>
                <w:left w:val="single" w:sz="6" w:space="0" w:color="CCCCCC"/>
                <w:bottom w:val="single" w:sz="6" w:space="0" w:color="CCCCCC"/>
                <w:right w:val="single" w:sz="6" w:space="0" w:color="CCCCCC"/>
              </w:divBdr>
            </w:div>
            <w:div w:id="108089598">
              <w:marLeft w:val="0"/>
              <w:marRight w:val="0"/>
              <w:marTop w:val="0"/>
              <w:marBottom w:val="0"/>
              <w:divBdr>
                <w:top w:val="single" w:sz="6" w:space="0" w:color="CCCCCC"/>
                <w:left w:val="single" w:sz="6" w:space="0" w:color="CCCCCC"/>
                <w:bottom w:val="single" w:sz="6" w:space="0" w:color="CCCCCC"/>
                <w:right w:val="single" w:sz="6" w:space="0" w:color="CCCCCC"/>
              </w:divBdr>
            </w:div>
            <w:div w:id="1524705376">
              <w:marLeft w:val="0"/>
              <w:marRight w:val="0"/>
              <w:marTop w:val="0"/>
              <w:marBottom w:val="0"/>
              <w:divBdr>
                <w:top w:val="single" w:sz="6" w:space="0" w:color="CCCCCC"/>
                <w:left w:val="single" w:sz="6" w:space="0" w:color="CCCCCC"/>
                <w:bottom w:val="single" w:sz="6" w:space="0" w:color="CCCCCC"/>
                <w:right w:val="single" w:sz="6" w:space="0" w:color="CCCCCC"/>
              </w:divBdr>
              <w:divsChild>
                <w:div w:id="1153526767">
                  <w:marLeft w:val="0"/>
                  <w:marRight w:val="0"/>
                  <w:marTop w:val="0"/>
                  <w:marBottom w:val="0"/>
                  <w:divBdr>
                    <w:top w:val="none" w:sz="0" w:space="0" w:color="auto"/>
                    <w:left w:val="none" w:sz="0" w:space="0" w:color="auto"/>
                    <w:bottom w:val="none" w:sz="0" w:space="0" w:color="auto"/>
                    <w:right w:val="none" w:sz="0" w:space="0" w:color="auto"/>
                  </w:divBdr>
                </w:div>
                <w:div w:id="1330792259">
                  <w:marLeft w:val="0"/>
                  <w:marRight w:val="0"/>
                  <w:marTop w:val="0"/>
                  <w:marBottom w:val="0"/>
                  <w:divBdr>
                    <w:top w:val="none" w:sz="0" w:space="0" w:color="auto"/>
                    <w:left w:val="none" w:sz="0" w:space="0" w:color="auto"/>
                    <w:bottom w:val="none" w:sz="0" w:space="0" w:color="auto"/>
                    <w:right w:val="none" w:sz="0" w:space="0" w:color="auto"/>
                  </w:divBdr>
                </w:div>
              </w:divsChild>
            </w:div>
            <w:div w:id="2030719643">
              <w:marLeft w:val="0"/>
              <w:marRight w:val="0"/>
              <w:marTop w:val="0"/>
              <w:marBottom w:val="0"/>
              <w:divBdr>
                <w:top w:val="single" w:sz="6" w:space="0" w:color="CCCCCC"/>
                <w:left w:val="single" w:sz="6" w:space="0" w:color="CCCCCC"/>
                <w:bottom w:val="single" w:sz="6" w:space="0" w:color="CCCCCC"/>
                <w:right w:val="single" w:sz="6" w:space="0" w:color="CCCCCC"/>
              </w:divBdr>
              <w:divsChild>
                <w:div w:id="207035825">
                  <w:marLeft w:val="0"/>
                  <w:marRight w:val="0"/>
                  <w:marTop w:val="0"/>
                  <w:marBottom w:val="0"/>
                  <w:divBdr>
                    <w:top w:val="none" w:sz="0" w:space="0" w:color="auto"/>
                    <w:left w:val="none" w:sz="0" w:space="0" w:color="auto"/>
                    <w:bottom w:val="none" w:sz="0" w:space="0" w:color="auto"/>
                    <w:right w:val="none" w:sz="0" w:space="0" w:color="auto"/>
                  </w:divBdr>
                </w:div>
                <w:div w:id="773094234">
                  <w:marLeft w:val="0"/>
                  <w:marRight w:val="0"/>
                  <w:marTop w:val="0"/>
                  <w:marBottom w:val="0"/>
                  <w:divBdr>
                    <w:top w:val="none" w:sz="0" w:space="0" w:color="auto"/>
                    <w:left w:val="none" w:sz="0" w:space="0" w:color="auto"/>
                    <w:bottom w:val="none" w:sz="0" w:space="0" w:color="auto"/>
                    <w:right w:val="none" w:sz="0" w:space="0" w:color="auto"/>
                  </w:divBdr>
                </w:div>
                <w:div w:id="16387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533221">
          <w:marLeft w:val="0"/>
          <w:marRight w:val="0"/>
          <w:marTop w:val="0"/>
          <w:marBottom w:val="0"/>
          <w:divBdr>
            <w:top w:val="none" w:sz="0" w:space="0" w:color="auto"/>
            <w:left w:val="none" w:sz="0" w:space="0" w:color="auto"/>
            <w:bottom w:val="none" w:sz="0" w:space="0" w:color="auto"/>
            <w:right w:val="none" w:sz="0" w:space="0" w:color="auto"/>
          </w:divBdr>
          <w:divsChild>
            <w:div w:id="659692562">
              <w:marLeft w:val="0"/>
              <w:marRight w:val="0"/>
              <w:marTop w:val="0"/>
              <w:marBottom w:val="0"/>
              <w:divBdr>
                <w:top w:val="none" w:sz="0" w:space="0" w:color="auto"/>
                <w:left w:val="none" w:sz="0" w:space="0" w:color="auto"/>
                <w:bottom w:val="none" w:sz="0" w:space="0" w:color="auto"/>
                <w:right w:val="none" w:sz="0" w:space="0" w:color="auto"/>
              </w:divBdr>
              <w:divsChild>
                <w:div w:id="890115121">
                  <w:marLeft w:val="0"/>
                  <w:marRight w:val="0"/>
                  <w:marTop w:val="0"/>
                  <w:marBottom w:val="0"/>
                  <w:divBdr>
                    <w:top w:val="none" w:sz="0" w:space="0" w:color="auto"/>
                    <w:left w:val="none" w:sz="0" w:space="0" w:color="auto"/>
                    <w:bottom w:val="none" w:sz="0" w:space="0" w:color="auto"/>
                    <w:right w:val="none" w:sz="0" w:space="0" w:color="auto"/>
                  </w:divBdr>
                  <w:divsChild>
                    <w:div w:id="195100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ru/tamdoc/24sr0035/" TargetMode="External"/><Relationship Id="rId13" Type="http://schemas.openxmlformats.org/officeDocument/2006/relationships/hyperlink" Target="https://www.alta.ru/tamdoc/11sr0881/" TargetMode="External"/><Relationship Id="rId18" Type="http://schemas.openxmlformats.org/officeDocument/2006/relationships/hyperlink" Target="https://www.alta.ru/tamdoc/18sr0075/" TargetMode="External"/><Relationship Id="rId26" Type="http://schemas.openxmlformats.org/officeDocument/2006/relationships/hyperlink" Target="https://www.alta.ru/tamdoc/18sr0075/" TargetMode="External"/><Relationship Id="rId3" Type="http://schemas.microsoft.com/office/2007/relationships/stylesWithEffects" Target="stylesWithEffects.xml"/><Relationship Id="rId21" Type="http://schemas.openxmlformats.org/officeDocument/2006/relationships/hyperlink" Target="https://www.alta.ru/tamdoc/11sr0881/" TargetMode="External"/><Relationship Id="rId7" Type="http://schemas.openxmlformats.org/officeDocument/2006/relationships/hyperlink" Target="https://www.alta.ru/tamdoc/18sr0075/" TargetMode="External"/><Relationship Id="rId12" Type="http://schemas.openxmlformats.org/officeDocument/2006/relationships/hyperlink" Target="https://www.alta.ru/tamdoc/11sr0881/" TargetMode="External"/><Relationship Id="rId17" Type="http://schemas.openxmlformats.org/officeDocument/2006/relationships/hyperlink" Target="https://www.alta.ru/tamdoc/24sr0035/" TargetMode="External"/><Relationship Id="rId25" Type="http://schemas.openxmlformats.org/officeDocument/2006/relationships/hyperlink" Target="https://www.alta.ru/tamdoc/18sr0075/" TargetMode="External"/><Relationship Id="rId2" Type="http://schemas.openxmlformats.org/officeDocument/2006/relationships/styles" Target="styles.xml"/><Relationship Id="rId16" Type="http://schemas.openxmlformats.org/officeDocument/2006/relationships/hyperlink" Target="https://www.alta.ru/tamdoc/11sr0881/" TargetMode="External"/><Relationship Id="rId20" Type="http://schemas.openxmlformats.org/officeDocument/2006/relationships/hyperlink" Target="https://www.alta.ru/tamdoc/11sr0881/" TargetMode="External"/><Relationship Id="rId29" Type="http://schemas.openxmlformats.org/officeDocument/2006/relationships/hyperlink" Target="https://www.alta.ru/tamdoc/18sr0075/" TargetMode="External"/><Relationship Id="rId1" Type="http://schemas.openxmlformats.org/officeDocument/2006/relationships/numbering" Target="numbering.xml"/><Relationship Id="rId6" Type="http://schemas.openxmlformats.org/officeDocument/2006/relationships/hyperlink" Target="https://www.alta.ru/tamdoc/17sr0090/" TargetMode="External"/><Relationship Id="rId11" Type="http://schemas.openxmlformats.org/officeDocument/2006/relationships/hyperlink" Target="https://www.alta.ru/tamdoc/11sr0881/" TargetMode="External"/><Relationship Id="rId24" Type="http://schemas.openxmlformats.org/officeDocument/2006/relationships/hyperlink" Target="https://www.alta.ru/tamdoc/17sr009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lta.ru/tamdoc/18sr0075/" TargetMode="External"/><Relationship Id="rId23" Type="http://schemas.openxmlformats.org/officeDocument/2006/relationships/hyperlink" Target="https://www.alta.ru/tamdoc/11sr0881/" TargetMode="External"/><Relationship Id="rId28" Type="http://schemas.openxmlformats.org/officeDocument/2006/relationships/hyperlink" Target="https://www.alta.ru/tamdoc/18sr0075/" TargetMode="External"/><Relationship Id="rId10" Type="http://schemas.openxmlformats.org/officeDocument/2006/relationships/hyperlink" Target="https://www.alta.ru/tamdoc/11sr0881/" TargetMode="External"/><Relationship Id="rId19" Type="http://schemas.openxmlformats.org/officeDocument/2006/relationships/hyperlink" Target="https://www.alta.ru/tamdoc/11sr088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lta.ru/tamdoc/11sr0881/" TargetMode="External"/><Relationship Id="rId14" Type="http://schemas.openxmlformats.org/officeDocument/2006/relationships/hyperlink" Target="https://www.alta.ru/tamdoc/10ss0015/" TargetMode="External"/><Relationship Id="rId22" Type="http://schemas.openxmlformats.org/officeDocument/2006/relationships/hyperlink" Target="https://www.alta.ru/tamdoc/11sr0881/" TargetMode="External"/><Relationship Id="rId27" Type="http://schemas.openxmlformats.org/officeDocument/2006/relationships/hyperlink" Target="https://www.alta.ru/tamdoc/18sr0075/" TargetMode="External"/><Relationship Id="rId30" Type="http://schemas.openxmlformats.org/officeDocument/2006/relationships/hyperlink" Target="https://www.alta.ru/tamdoc/18sr0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9185</Words>
  <Characters>52359</Characters>
  <Application>Microsoft Office Word</Application>
  <DocSecurity>0</DocSecurity>
  <Lines>436</Lines>
  <Paragraphs>122</Paragraphs>
  <ScaleCrop>false</ScaleCrop>
  <Company>SPecialiST RePack</Company>
  <LinksUpToDate>false</LinksUpToDate>
  <CharactersWithSpaces>61422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3</cp:revision>
  <dcterms:created xsi:type="dcterms:W3CDTF">2024-10-27T19:09:00Z</dcterms:created>
  <dcterms:modified xsi:type="dcterms:W3CDTF">2024-10-27T19:11:00Z</dcterms:modified>
</cp:coreProperties>
</file>